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9"/>
        <w:gridCol w:w="1617"/>
        <w:gridCol w:w="2510"/>
        <w:gridCol w:w="1748"/>
      </w:tblGrid>
      <w:tr w:rsidR="00990D59" w:rsidRPr="00FE4B81" w14:paraId="64BC364E" w14:textId="77777777">
        <w:trPr>
          <w:cantSplit/>
        </w:trPr>
        <w:tc>
          <w:tcPr>
            <w:tcW w:w="2628" w:type="dxa"/>
          </w:tcPr>
          <w:p w14:paraId="266CAC41" w14:textId="77777777" w:rsidR="00990D59" w:rsidRPr="00FF3B5A" w:rsidRDefault="00990D59" w:rsidP="00992D8B">
            <w:pPr>
              <w:pStyle w:val="Heading2"/>
              <w:jc w:val="both"/>
              <w:rPr>
                <w:rFonts w:cs="Arial"/>
              </w:rPr>
            </w:pPr>
            <w:r w:rsidRPr="00FF3B5A">
              <w:rPr>
                <w:rFonts w:cs="Arial"/>
              </w:rPr>
              <w:t>Effective Date</w:t>
            </w:r>
          </w:p>
        </w:tc>
        <w:tc>
          <w:tcPr>
            <w:tcW w:w="1620" w:type="dxa"/>
          </w:tcPr>
          <w:p w14:paraId="3218F961" w14:textId="77777777" w:rsidR="00990D59" w:rsidRPr="00FF3B5A" w:rsidRDefault="002B7F60" w:rsidP="00992D8B">
            <w:pPr>
              <w:pStyle w:val="Header"/>
              <w:tabs>
                <w:tab w:val="clear" w:pos="4153"/>
                <w:tab w:val="clear" w:pos="8306"/>
              </w:tabs>
              <w:jc w:val="both"/>
              <w:rPr>
                <w:rFonts w:cs="Arial"/>
              </w:rPr>
            </w:pPr>
            <w:r>
              <w:rPr>
                <w:rFonts w:cs="Arial"/>
              </w:rPr>
              <w:t>December 2016</w:t>
            </w:r>
          </w:p>
        </w:tc>
        <w:tc>
          <w:tcPr>
            <w:tcW w:w="2520" w:type="dxa"/>
          </w:tcPr>
          <w:p w14:paraId="0323C7D2" w14:textId="77777777" w:rsidR="00990D59" w:rsidRPr="00FF3B5A" w:rsidRDefault="00990D59" w:rsidP="00992D8B">
            <w:pPr>
              <w:pStyle w:val="Heading2"/>
              <w:jc w:val="both"/>
              <w:rPr>
                <w:rFonts w:cs="Arial"/>
              </w:rPr>
            </w:pPr>
            <w:r w:rsidRPr="00FF3B5A">
              <w:rPr>
                <w:rFonts w:cs="Arial"/>
              </w:rPr>
              <w:t>Date of Next Review</w:t>
            </w:r>
          </w:p>
        </w:tc>
        <w:tc>
          <w:tcPr>
            <w:tcW w:w="1754" w:type="dxa"/>
          </w:tcPr>
          <w:p w14:paraId="0EB58501" w14:textId="77777777" w:rsidR="00990D59" w:rsidRPr="00FF3B5A" w:rsidRDefault="00FF3B5A" w:rsidP="00992D8B">
            <w:pPr>
              <w:pStyle w:val="Header"/>
              <w:tabs>
                <w:tab w:val="clear" w:pos="4153"/>
                <w:tab w:val="clear" w:pos="8306"/>
              </w:tabs>
              <w:jc w:val="both"/>
              <w:rPr>
                <w:rFonts w:cs="Arial"/>
              </w:rPr>
            </w:pPr>
            <w:r w:rsidRPr="00FF3B5A">
              <w:rPr>
                <w:rFonts w:cs="Arial"/>
              </w:rPr>
              <w:t xml:space="preserve">January </w:t>
            </w:r>
            <w:r w:rsidR="00990D59" w:rsidRPr="00FF3B5A">
              <w:rPr>
                <w:rFonts w:cs="Arial"/>
              </w:rPr>
              <w:t>20</w:t>
            </w:r>
            <w:r w:rsidR="009964D3">
              <w:rPr>
                <w:rFonts w:cs="Arial"/>
              </w:rPr>
              <w:t>1</w:t>
            </w:r>
            <w:r w:rsidR="002B7F60">
              <w:rPr>
                <w:rFonts w:cs="Arial"/>
              </w:rPr>
              <w:t>7</w:t>
            </w:r>
          </w:p>
        </w:tc>
      </w:tr>
      <w:tr w:rsidR="00990D59" w:rsidRPr="00FE4B81" w14:paraId="3C27C504" w14:textId="77777777">
        <w:tc>
          <w:tcPr>
            <w:tcW w:w="2628" w:type="dxa"/>
          </w:tcPr>
          <w:p w14:paraId="237C2EFF" w14:textId="77777777" w:rsidR="00990D59" w:rsidRPr="00FF3B5A" w:rsidRDefault="00990D59" w:rsidP="00992D8B">
            <w:pPr>
              <w:jc w:val="both"/>
              <w:rPr>
                <w:rFonts w:cs="Arial"/>
                <w:b/>
                <w:bCs/>
              </w:rPr>
            </w:pPr>
            <w:r w:rsidRPr="00FF3B5A">
              <w:rPr>
                <w:rFonts w:cs="Arial"/>
                <w:b/>
                <w:bCs/>
              </w:rPr>
              <w:t>Date of Last Review</w:t>
            </w:r>
          </w:p>
        </w:tc>
        <w:tc>
          <w:tcPr>
            <w:tcW w:w="1620" w:type="dxa"/>
          </w:tcPr>
          <w:p w14:paraId="6E23AC40" w14:textId="77777777" w:rsidR="00990D59" w:rsidRPr="00FF3B5A" w:rsidRDefault="00F927C8" w:rsidP="00992D8B">
            <w:pPr>
              <w:jc w:val="both"/>
              <w:rPr>
                <w:rFonts w:cs="Arial"/>
              </w:rPr>
            </w:pPr>
            <w:r w:rsidRPr="00FF3B5A">
              <w:rPr>
                <w:rFonts w:cs="Arial"/>
              </w:rPr>
              <w:t>May 20</w:t>
            </w:r>
            <w:r w:rsidR="002B7F60">
              <w:rPr>
                <w:rFonts w:cs="Arial"/>
              </w:rPr>
              <w:t>15</w:t>
            </w:r>
          </w:p>
        </w:tc>
        <w:tc>
          <w:tcPr>
            <w:tcW w:w="2520" w:type="dxa"/>
          </w:tcPr>
          <w:p w14:paraId="6993F541" w14:textId="77777777" w:rsidR="00990D59" w:rsidRPr="00FF3B5A" w:rsidRDefault="00990D59" w:rsidP="00992D8B">
            <w:pPr>
              <w:jc w:val="both"/>
              <w:rPr>
                <w:rFonts w:cs="Arial"/>
                <w:b/>
                <w:bCs/>
              </w:rPr>
            </w:pPr>
            <w:r w:rsidRPr="00FF3B5A">
              <w:rPr>
                <w:rFonts w:cs="Arial"/>
                <w:b/>
                <w:bCs/>
              </w:rPr>
              <w:t>Review Frequency</w:t>
            </w:r>
          </w:p>
        </w:tc>
        <w:tc>
          <w:tcPr>
            <w:tcW w:w="1754" w:type="dxa"/>
          </w:tcPr>
          <w:p w14:paraId="6C34AEEE" w14:textId="77777777" w:rsidR="00990D59" w:rsidRPr="00FF3B5A" w:rsidRDefault="009964D3" w:rsidP="00992D8B">
            <w:pPr>
              <w:jc w:val="both"/>
              <w:rPr>
                <w:rFonts w:cs="Arial"/>
              </w:rPr>
            </w:pPr>
            <w:r>
              <w:rPr>
                <w:rFonts w:cs="Arial"/>
              </w:rPr>
              <w:t>2 Yearly</w:t>
            </w:r>
          </w:p>
        </w:tc>
      </w:tr>
      <w:tr w:rsidR="00990D59" w:rsidRPr="00FE4B81" w14:paraId="1B4950CF" w14:textId="77777777">
        <w:trPr>
          <w:cantSplit/>
        </w:trPr>
        <w:tc>
          <w:tcPr>
            <w:tcW w:w="2628" w:type="dxa"/>
          </w:tcPr>
          <w:p w14:paraId="5CBDFB4D" w14:textId="77777777" w:rsidR="00990D59" w:rsidRPr="00FF3B5A" w:rsidRDefault="00990D59" w:rsidP="00992D8B">
            <w:pPr>
              <w:jc w:val="both"/>
              <w:rPr>
                <w:rFonts w:cs="Arial"/>
                <w:b/>
                <w:bCs/>
              </w:rPr>
            </w:pPr>
            <w:r w:rsidRPr="00FF3B5A">
              <w:rPr>
                <w:rFonts w:cs="Arial"/>
                <w:b/>
                <w:bCs/>
              </w:rPr>
              <w:t>Author Name</w:t>
            </w:r>
          </w:p>
          <w:p w14:paraId="7F5E926F" w14:textId="77777777" w:rsidR="00990D59" w:rsidRPr="00FF3B5A" w:rsidRDefault="00990D59" w:rsidP="00992D8B">
            <w:pPr>
              <w:jc w:val="both"/>
              <w:rPr>
                <w:rFonts w:cs="Arial"/>
                <w:b/>
                <w:bCs/>
              </w:rPr>
            </w:pPr>
            <w:r w:rsidRPr="00FF3B5A">
              <w:rPr>
                <w:rFonts w:cs="Arial"/>
                <w:b/>
                <w:bCs/>
              </w:rPr>
              <w:t>Job Title</w:t>
            </w:r>
          </w:p>
        </w:tc>
        <w:tc>
          <w:tcPr>
            <w:tcW w:w="5894" w:type="dxa"/>
            <w:gridSpan w:val="3"/>
          </w:tcPr>
          <w:p w14:paraId="6A24A7E1" w14:textId="77777777" w:rsidR="00FF3B5A" w:rsidRPr="00FF3B5A" w:rsidRDefault="00FF3B5A" w:rsidP="00992D8B">
            <w:pPr>
              <w:jc w:val="both"/>
              <w:rPr>
                <w:rFonts w:cs="Arial"/>
              </w:rPr>
            </w:pPr>
            <w:r w:rsidRPr="00FF3B5A">
              <w:rPr>
                <w:rFonts w:cs="Arial"/>
              </w:rPr>
              <w:t>Group Head of HR</w:t>
            </w:r>
          </w:p>
        </w:tc>
      </w:tr>
      <w:tr w:rsidR="00990D59" w:rsidRPr="00FE4B81" w14:paraId="18A17528" w14:textId="77777777">
        <w:trPr>
          <w:cantSplit/>
        </w:trPr>
        <w:tc>
          <w:tcPr>
            <w:tcW w:w="2628" w:type="dxa"/>
          </w:tcPr>
          <w:p w14:paraId="66ADE884" w14:textId="77777777" w:rsidR="00990D59" w:rsidRPr="00FF3B5A" w:rsidRDefault="00990D59" w:rsidP="00992D8B">
            <w:pPr>
              <w:jc w:val="both"/>
              <w:rPr>
                <w:rFonts w:cs="Arial"/>
                <w:b/>
                <w:bCs/>
              </w:rPr>
            </w:pPr>
            <w:r w:rsidRPr="00FF3B5A">
              <w:rPr>
                <w:rFonts w:cs="Arial"/>
                <w:b/>
                <w:bCs/>
              </w:rPr>
              <w:t xml:space="preserve">Reviewer Name </w:t>
            </w:r>
          </w:p>
          <w:p w14:paraId="38BE0F8F" w14:textId="77777777" w:rsidR="00990D59" w:rsidRPr="00FF3B5A" w:rsidRDefault="00990D59" w:rsidP="00992D8B">
            <w:pPr>
              <w:jc w:val="both"/>
              <w:rPr>
                <w:rFonts w:cs="Arial"/>
                <w:b/>
                <w:bCs/>
              </w:rPr>
            </w:pPr>
            <w:r w:rsidRPr="00FF3B5A">
              <w:rPr>
                <w:rFonts w:cs="Arial"/>
                <w:b/>
                <w:bCs/>
              </w:rPr>
              <w:t>Job Title</w:t>
            </w:r>
          </w:p>
        </w:tc>
        <w:tc>
          <w:tcPr>
            <w:tcW w:w="5894" w:type="dxa"/>
            <w:gridSpan w:val="3"/>
          </w:tcPr>
          <w:p w14:paraId="6E67A13C" w14:textId="77777777" w:rsidR="00990D59" w:rsidRPr="00FF3B5A" w:rsidRDefault="009A2BCC" w:rsidP="00992D8B">
            <w:pPr>
              <w:jc w:val="both"/>
              <w:rPr>
                <w:rFonts w:cs="Arial"/>
              </w:rPr>
            </w:pPr>
            <w:r w:rsidRPr="00FF3B5A">
              <w:rPr>
                <w:rFonts w:cs="Arial"/>
              </w:rPr>
              <w:t>Director of Corporate Services</w:t>
            </w:r>
          </w:p>
        </w:tc>
      </w:tr>
      <w:tr w:rsidR="00990D59" w:rsidRPr="00FE4B81" w14:paraId="52A748AC" w14:textId="77777777">
        <w:tc>
          <w:tcPr>
            <w:tcW w:w="2628" w:type="dxa"/>
          </w:tcPr>
          <w:p w14:paraId="05184AD7" w14:textId="77777777" w:rsidR="00990D59" w:rsidRPr="00FF3B5A" w:rsidRDefault="00990D59" w:rsidP="00992D8B">
            <w:pPr>
              <w:jc w:val="both"/>
              <w:rPr>
                <w:rFonts w:cs="Arial"/>
                <w:b/>
                <w:bCs/>
              </w:rPr>
            </w:pPr>
            <w:r w:rsidRPr="00FF3B5A">
              <w:rPr>
                <w:rFonts w:cs="Arial"/>
                <w:b/>
                <w:bCs/>
              </w:rPr>
              <w:t>Related Policies and Procedures</w:t>
            </w:r>
          </w:p>
        </w:tc>
        <w:tc>
          <w:tcPr>
            <w:tcW w:w="5894" w:type="dxa"/>
            <w:gridSpan w:val="3"/>
          </w:tcPr>
          <w:p w14:paraId="0FFBBC47" w14:textId="77777777" w:rsidR="00990D59" w:rsidRDefault="00FF3B5A" w:rsidP="00992D8B">
            <w:pPr>
              <w:jc w:val="both"/>
              <w:rPr>
                <w:rFonts w:cs="Arial"/>
              </w:rPr>
            </w:pPr>
            <w:r w:rsidRPr="00FF3B5A">
              <w:rPr>
                <w:rFonts w:cs="Arial"/>
              </w:rPr>
              <w:t>Confidential Reporting (</w:t>
            </w:r>
            <w:r w:rsidR="00FC6EF0" w:rsidRPr="00FF3B5A">
              <w:rPr>
                <w:rFonts w:cs="Arial"/>
              </w:rPr>
              <w:t>Whistleblow</w:t>
            </w:r>
            <w:r w:rsidRPr="00FF3B5A">
              <w:rPr>
                <w:rFonts w:cs="Arial"/>
              </w:rPr>
              <w:t>ing)</w:t>
            </w:r>
            <w:r w:rsidR="00FC6EF0" w:rsidRPr="00FF3B5A">
              <w:rPr>
                <w:rFonts w:cs="Arial"/>
              </w:rPr>
              <w:t xml:space="preserve"> Policy</w:t>
            </w:r>
          </w:p>
          <w:p w14:paraId="47729CAD" w14:textId="77777777" w:rsidR="00C934ED" w:rsidRPr="00FF3B5A" w:rsidRDefault="00C934ED" w:rsidP="00992D8B">
            <w:pPr>
              <w:jc w:val="both"/>
              <w:rPr>
                <w:rFonts w:cs="Arial"/>
              </w:rPr>
            </w:pPr>
            <w:r>
              <w:rPr>
                <w:rFonts w:cs="Arial"/>
              </w:rPr>
              <w:t>Disciplinary Policy</w:t>
            </w:r>
          </w:p>
          <w:p w14:paraId="12F16B1F" w14:textId="77777777" w:rsidR="00FC6EF0" w:rsidRPr="00FF3B5A" w:rsidRDefault="00324DD3" w:rsidP="00992D8B">
            <w:pPr>
              <w:jc w:val="both"/>
              <w:rPr>
                <w:rFonts w:cs="Arial"/>
              </w:rPr>
            </w:pPr>
            <w:proofErr w:type="spellStart"/>
            <w:r>
              <w:rPr>
                <w:rFonts w:cs="Arial"/>
              </w:rPr>
              <w:t>Anti Fraud</w:t>
            </w:r>
            <w:proofErr w:type="spellEnd"/>
            <w:r>
              <w:rPr>
                <w:rFonts w:cs="Arial"/>
              </w:rPr>
              <w:t xml:space="preserve"> and Corruption Policy</w:t>
            </w:r>
          </w:p>
        </w:tc>
      </w:tr>
    </w:tbl>
    <w:p w14:paraId="769BC21A" w14:textId="77777777" w:rsidR="00990D59" w:rsidRPr="00FE4B81" w:rsidRDefault="00990D59" w:rsidP="00992D8B">
      <w:pPr>
        <w:ind w:left="360"/>
        <w:jc w:val="both"/>
        <w:rPr>
          <w:rFonts w:cs="Arial"/>
          <w:sz w:val="22"/>
          <w:szCs w:val="22"/>
        </w:rPr>
      </w:pPr>
    </w:p>
    <w:p w14:paraId="5072548F" w14:textId="77777777" w:rsidR="00990D59" w:rsidRDefault="00990D59" w:rsidP="00992D8B">
      <w:pPr>
        <w:pStyle w:val="Heading2"/>
        <w:jc w:val="both"/>
        <w:rPr>
          <w:rFonts w:cs="Arial"/>
        </w:rPr>
      </w:pPr>
      <w:r w:rsidRPr="00FF3B5A">
        <w:rPr>
          <w:rFonts w:cs="Arial"/>
        </w:rPr>
        <w:t>Contents</w:t>
      </w:r>
    </w:p>
    <w:p w14:paraId="4D22C831" w14:textId="77777777" w:rsidR="00FF3B5A" w:rsidRPr="00FF3B5A" w:rsidRDefault="00FF3B5A" w:rsidP="00FF3B5A"/>
    <w:p w14:paraId="4A66DC43" w14:textId="77777777" w:rsidR="00990D59" w:rsidRPr="00FF3B5A" w:rsidRDefault="0031797F" w:rsidP="00992D8B">
      <w:pPr>
        <w:pStyle w:val="Header"/>
        <w:numPr>
          <w:ilvl w:val="0"/>
          <w:numId w:val="4"/>
        </w:numPr>
        <w:tabs>
          <w:tab w:val="clear" w:pos="4153"/>
          <w:tab w:val="clear" w:pos="8306"/>
        </w:tabs>
        <w:jc w:val="both"/>
        <w:rPr>
          <w:rFonts w:cs="Arial"/>
          <w:color w:val="0000FF"/>
          <w:u w:val="single"/>
        </w:rPr>
      </w:pPr>
      <w:hyperlink w:anchor="Intro" w:history="1">
        <w:r w:rsidR="00990D59" w:rsidRPr="00FF3B5A">
          <w:rPr>
            <w:rStyle w:val="Hyperlink"/>
            <w:rFonts w:cs="Arial"/>
          </w:rPr>
          <w:t>Introduction/Policy Statement</w:t>
        </w:r>
      </w:hyperlink>
    </w:p>
    <w:p w14:paraId="671CD5B9" w14:textId="77777777" w:rsidR="00990D59" w:rsidRPr="00FF3B5A" w:rsidRDefault="0031797F" w:rsidP="00992D8B">
      <w:pPr>
        <w:pStyle w:val="Header"/>
        <w:numPr>
          <w:ilvl w:val="0"/>
          <w:numId w:val="4"/>
        </w:numPr>
        <w:tabs>
          <w:tab w:val="clear" w:pos="4153"/>
          <w:tab w:val="clear" w:pos="8306"/>
        </w:tabs>
        <w:jc w:val="both"/>
        <w:rPr>
          <w:rFonts w:cs="Arial"/>
          <w:color w:val="0000FF"/>
          <w:u w:val="single"/>
        </w:rPr>
      </w:pPr>
      <w:hyperlink w:anchor="Aims" w:history="1">
        <w:r w:rsidR="00990D59" w:rsidRPr="00FF3B5A">
          <w:rPr>
            <w:rStyle w:val="Hyperlink"/>
            <w:rFonts w:cs="Arial"/>
          </w:rPr>
          <w:t>Aims and Objectives</w:t>
        </w:r>
      </w:hyperlink>
    </w:p>
    <w:p w14:paraId="583FFCD0" w14:textId="77777777" w:rsidR="00990D59" w:rsidRPr="00FF3B5A" w:rsidRDefault="0031797F" w:rsidP="00992D8B">
      <w:pPr>
        <w:pStyle w:val="Header"/>
        <w:numPr>
          <w:ilvl w:val="0"/>
          <w:numId w:val="4"/>
        </w:numPr>
        <w:tabs>
          <w:tab w:val="clear" w:pos="4153"/>
          <w:tab w:val="clear" w:pos="8306"/>
        </w:tabs>
        <w:jc w:val="both"/>
        <w:rPr>
          <w:rFonts w:cs="Arial"/>
          <w:color w:val="0000FF"/>
          <w:u w:val="single"/>
        </w:rPr>
      </w:pPr>
      <w:hyperlink w:anchor="Principles" w:history="1">
        <w:r w:rsidR="00990D59" w:rsidRPr="00FF3B5A">
          <w:rPr>
            <w:rStyle w:val="Hyperlink"/>
            <w:rFonts w:cs="Arial"/>
          </w:rPr>
          <w:t>Policy Principles and Scope</w:t>
        </w:r>
      </w:hyperlink>
    </w:p>
    <w:p w14:paraId="29D292E7" w14:textId="77777777" w:rsidR="00990D59" w:rsidRPr="00FF3B5A" w:rsidRDefault="0031797F" w:rsidP="00992D8B">
      <w:pPr>
        <w:pStyle w:val="Header"/>
        <w:numPr>
          <w:ilvl w:val="0"/>
          <w:numId w:val="4"/>
        </w:numPr>
        <w:tabs>
          <w:tab w:val="clear" w:pos="4153"/>
          <w:tab w:val="clear" w:pos="8306"/>
        </w:tabs>
        <w:jc w:val="both"/>
        <w:rPr>
          <w:rFonts w:cs="Arial"/>
          <w:color w:val="0000FF"/>
          <w:u w:val="single"/>
        </w:rPr>
      </w:pPr>
      <w:hyperlink w:anchor="Definitions" w:history="1">
        <w:r w:rsidR="00990D59" w:rsidRPr="00FF3B5A">
          <w:rPr>
            <w:rStyle w:val="Hyperlink"/>
            <w:rFonts w:cs="Arial"/>
          </w:rPr>
          <w:t>Definitions</w:t>
        </w:r>
      </w:hyperlink>
    </w:p>
    <w:p w14:paraId="0E5A6B82" w14:textId="77777777" w:rsidR="00990D59" w:rsidRPr="00FF3B5A" w:rsidRDefault="0031797F" w:rsidP="00992D8B">
      <w:pPr>
        <w:pStyle w:val="Header"/>
        <w:numPr>
          <w:ilvl w:val="0"/>
          <w:numId w:val="4"/>
        </w:numPr>
        <w:tabs>
          <w:tab w:val="clear" w:pos="4153"/>
          <w:tab w:val="clear" w:pos="8306"/>
        </w:tabs>
        <w:jc w:val="both"/>
        <w:rPr>
          <w:rFonts w:cs="Arial"/>
          <w:color w:val="0000FF"/>
          <w:u w:val="single"/>
        </w:rPr>
      </w:pPr>
      <w:hyperlink w:anchor="Responsibilities" w:history="1">
        <w:r w:rsidR="00990D59" w:rsidRPr="00FF3B5A">
          <w:rPr>
            <w:rStyle w:val="Hyperlink"/>
            <w:rFonts w:cs="Arial"/>
          </w:rPr>
          <w:t>Responsibilities</w:t>
        </w:r>
      </w:hyperlink>
    </w:p>
    <w:p w14:paraId="3DDB078F" w14:textId="77777777" w:rsidR="008449AA" w:rsidRPr="00FF3B5A" w:rsidRDefault="008449AA" w:rsidP="00992D8B">
      <w:pPr>
        <w:pStyle w:val="BodyText"/>
        <w:widowControl/>
        <w:numPr>
          <w:ilvl w:val="0"/>
          <w:numId w:val="4"/>
        </w:numPr>
        <w:autoSpaceDE/>
        <w:autoSpaceDN/>
        <w:adjustRightInd/>
        <w:jc w:val="both"/>
        <w:rPr>
          <w:rFonts w:cs="Arial"/>
          <w:bCs/>
          <w:color w:val="0000FF"/>
          <w:sz w:val="24"/>
          <w:szCs w:val="24"/>
          <w:u w:val="single"/>
        </w:rPr>
      </w:pPr>
      <w:r w:rsidRPr="00FF3B5A">
        <w:rPr>
          <w:rFonts w:cs="Arial"/>
          <w:bCs/>
          <w:color w:val="0000FF"/>
          <w:sz w:val="24"/>
          <w:szCs w:val="24"/>
          <w:u w:val="single"/>
        </w:rPr>
        <w:t xml:space="preserve">Police Involvement </w:t>
      </w:r>
    </w:p>
    <w:p w14:paraId="16BDCEAC" w14:textId="77777777" w:rsidR="008449AA" w:rsidRPr="00FF3B5A" w:rsidRDefault="00C934ED" w:rsidP="00992D8B">
      <w:pPr>
        <w:pStyle w:val="BodyText"/>
        <w:widowControl/>
        <w:numPr>
          <w:ilvl w:val="0"/>
          <w:numId w:val="4"/>
        </w:numPr>
        <w:autoSpaceDE/>
        <w:autoSpaceDN/>
        <w:adjustRightInd/>
        <w:jc w:val="both"/>
        <w:rPr>
          <w:rFonts w:cs="Arial"/>
          <w:bCs/>
          <w:color w:val="0000FF"/>
          <w:sz w:val="24"/>
          <w:szCs w:val="24"/>
          <w:u w:val="single"/>
        </w:rPr>
      </w:pPr>
      <w:r>
        <w:rPr>
          <w:rFonts w:cs="Arial"/>
          <w:bCs/>
          <w:color w:val="0000FF"/>
          <w:sz w:val="24"/>
          <w:szCs w:val="24"/>
          <w:u w:val="single"/>
        </w:rPr>
        <w:t xml:space="preserve">When and </w:t>
      </w:r>
      <w:r w:rsidR="008449AA" w:rsidRPr="00FF3B5A">
        <w:rPr>
          <w:rFonts w:cs="Arial"/>
          <w:bCs/>
          <w:color w:val="0000FF"/>
          <w:sz w:val="24"/>
          <w:szCs w:val="24"/>
          <w:u w:val="single"/>
        </w:rPr>
        <w:t>Where Can Fraud Occur?</w:t>
      </w:r>
    </w:p>
    <w:p w14:paraId="0AAE482C" w14:textId="77777777" w:rsidR="008449AA" w:rsidRPr="00FF3B5A" w:rsidRDefault="008449AA" w:rsidP="00992D8B">
      <w:pPr>
        <w:pStyle w:val="BodyText"/>
        <w:widowControl/>
        <w:numPr>
          <w:ilvl w:val="0"/>
          <w:numId w:val="4"/>
        </w:numPr>
        <w:autoSpaceDE/>
        <w:autoSpaceDN/>
        <w:adjustRightInd/>
        <w:jc w:val="both"/>
        <w:rPr>
          <w:rFonts w:cs="Arial"/>
          <w:bCs/>
          <w:color w:val="0000FF"/>
          <w:sz w:val="24"/>
          <w:szCs w:val="24"/>
          <w:u w:val="single"/>
        </w:rPr>
      </w:pPr>
      <w:r w:rsidRPr="00FF3B5A">
        <w:rPr>
          <w:rFonts w:cs="Arial"/>
          <w:bCs/>
          <w:color w:val="0000FF"/>
          <w:sz w:val="24"/>
          <w:szCs w:val="24"/>
          <w:u w:val="single"/>
        </w:rPr>
        <w:t>Identification of Fraud</w:t>
      </w:r>
    </w:p>
    <w:p w14:paraId="5B136F7D" w14:textId="77777777" w:rsidR="00C934ED" w:rsidRPr="00C934ED" w:rsidRDefault="00C934ED" w:rsidP="00D654D4">
      <w:pPr>
        <w:numPr>
          <w:ilvl w:val="0"/>
          <w:numId w:val="4"/>
        </w:numPr>
        <w:jc w:val="both"/>
        <w:rPr>
          <w:rStyle w:val="Hyperlink"/>
          <w:rFonts w:cs="Arial"/>
          <w:color w:val="auto"/>
          <w:u w:val="none"/>
        </w:rPr>
      </w:pPr>
      <w:r>
        <w:rPr>
          <w:rStyle w:val="Hyperlink"/>
          <w:rFonts w:cs="Arial"/>
          <w:color w:val="auto"/>
          <w:u w:val="none"/>
        </w:rPr>
        <w:t>Concluding the investigation</w:t>
      </w:r>
    </w:p>
    <w:p w14:paraId="13A8EE65" w14:textId="77777777" w:rsidR="00990D59" w:rsidRDefault="006752AC" w:rsidP="00D654D4">
      <w:pPr>
        <w:numPr>
          <w:ilvl w:val="0"/>
          <w:numId w:val="4"/>
        </w:numPr>
        <w:jc w:val="both"/>
        <w:rPr>
          <w:rFonts w:cs="Arial"/>
        </w:rPr>
      </w:pPr>
      <w:r w:rsidRPr="00FF3B5A">
        <w:rPr>
          <w:rStyle w:val="Hyperlink"/>
          <w:rFonts w:cs="Arial"/>
        </w:rPr>
        <w:t xml:space="preserve">Reporting </w:t>
      </w:r>
      <w:r w:rsidR="00D654D4" w:rsidRPr="00FF3B5A">
        <w:rPr>
          <w:rStyle w:val="Hyperlink"/>
          <w:rFonts w:cs="Arial"/>
        </w:rPr>
        <w:t xml:space="preserve">, </w:t>
      </w:r>
      <w:hyperlink w:anchor="Review" w:history="1">
        <w:r w:rsidR="00990D59" w:rsidRPr="00FF3B5A">
          <w:rPr>
            <w:rStyle w:val="Hyperlink"/>
            <w:rFonts w:cs="Arial"/>
          </w:rPr>
          <w:t>Monitoring and Review</w:t>
        </w:r>
      </w:hyperlink>
    </w:p>
    <w:p w14:paraId="52CE6651" w14:textId="77777777" w:rsidR="00C934ED" w:rsidRPr="00FF3B5A" w:rsidRDefault="00C934ED" w:rsidP="00D654D4">
      <w:pPr>
        <w:numPr>
          <w:ilvl w:val="0"/>
          <w:numId w:val="4"/>
        </w:numPr>
        <w:jc w:val="both"/>
        <w:rPr>
          <w:rFonts w:cs="Arial"/>
        </w:rPr>
      </w:pPr>
      <w:r>
        <w:rPr>
          <w:rFonts w:cs="Arial"/>
        </w:rPr>
        <w:t>Implementation</w:t>
      </w:r>
    </w:p>
    <w:p w14:paraId="53381228" w14:textId="77777777" w:rsidR="00990D59" w:rsidRPr="00FF3B5A" w:rsidRDefault="00990D59" w:rsidP="00992D8B">
      <w:pPr>
        <w:pStyle w:val="Header"/>
        <w:tabs>
          <w:tab w:val="clear" w:pos="4153"/>
          <w:tab w:val="clear" w:pos="8306"/>
        </w:tabs>
        <w:jc w:val="both"/>
        <w:rPr>
          <w:rFonts w:cs="Arial"/>
        </w:rPr>
      </w:pPr>
    </w:p>
    <w:p w14:paraId="291D757B" w14:textId="77777777" w:rsidR="00990D59" w:rsidRPr="00FF3B5A" w:rsidRDefault="00990D59" w:rsidP="00992D8B">
      <w:pPr>
        <w:pStyle w:val="Header"/>
        <w:numPr>
          <w:ilvl w:val="0"/>
          <w:numId w:val="1"/>
        </w:numPr>
        <w:tabs>
          <w:tab w:val="clear" w:pos="4153"/>
          <w:tab w:val="clear" w:pos="8306"/>
        </w:tabs>
        <w:jc w:val="both"/>
        <w:rPr>
          <w:rFonts w:cs="Arial"/>
          <w:b/>
          <w:bCs/>
        </w:rPr>
      </w:pPr>
      <w:bookmarkStart w:id="0" w:name="Intro"/>
      <w:r w:rsidRPr="00FF3B5A">
        <w:rPr>
          <w:rFonts w:cs="Arial"/>
          <w:b/>
          <w:bCs/>
        </w:rPr>
        <w:t>Introduction/Policy Statement</w:t>
      </w:r>
      <w:bookmarkEnd w:id="0"/>
    </w:p>
    <w:p w14:paraId="6A30A734" w14:textId="77777777" w:rsidR="00990D59" w:rsidRPr="00FF3B5A" w:rsidRDefault="00990D59" w:rsidP="00992D8B">
      <w:pPr>
        <w:pStyle w:val="Header"/>
        <w:tabs>
          <w:tab w:val="clear" w:pos="4153"/>
          <w:tab w:val="clear" w:pos="8306"/>
        </w:tabs>
        <w:jc w:val="both"/>
        <w:rPr>
          <w:rFonts w:cs="Arial"/>
          <w:b/>
          <w:bCs/>
        </w:rPr>
      </w:pPr>
    </w:p>
    <w:p w14:paraId="678B6695" w14:textId="24D64AD4" w:rsidR="003B0257" w:rsidRPr="00043FBF" w:rsidRDefault="002B7F60" w:rsidP="003B0257">
      <w:pPr>
        <w:rPr>
          <w:rFonts w:cs="Arial"/>
          <w:bCs/>
        </w:rPr>
      </w:pPr>
      <w:r>
        <w:rPr>
          <w:rFonts w:cs="Arial"/>
          <w:bCs/>
        </w:rPr>
        <w:t>1.1</w:t>
      </w:r>
      <w:r>
        <w:rPr>
          <w:rFonts w:cs="Arial"/>
          <w:bCs/>
        </w:rPr>
        <w:tab/>
        <w:t>ABC</w:t>
      </w:r>
      <w:r w:rsidR="003B0257" w:rsidRPr="00043FBF">
        <w:rPr>
          <w:rFonts w:cs="Arial"/>
          <w:bCs/>
        </w:rPr>
        <w:t xml:space="preserve">’s Board will not tolerate fraud and expects all staff and </w:t>
      </w:r>
      <w:r w:rsidR="003B0257">
        <w:rPr>
          <w:rFonts w:cs="Arial"/>
          <w:bCs/>
        </w:rPr>
        <w:t>B</w:t>
      </w:r>
      <w:r w:rsidR="003B0257" w:rsidRPr="00043FBF">
        <w:rPr>
          <w:rFonts w:cs="Arial"/>
          <w:bCs/>
        </w:rPr>
        <w:t xml:space="preserve">oard members to behave in a fair and honest way when conducting </w:t>
      </w:r>
      <w:r w:rsidR="00E32943">
        <w:rPr>
          <w:rFonts w:cs="Arial"/>
          <w:bCs/>
        </w:rPr>
        <w:t xml:space="preserve">ABC </w:t>
      </w:r>
      <w:proofErr w:type="gramStart"/>
      <w:r w:rsidR="00E32943">
        <w:rPr>
          <w:rFonts w:cs="Arial"/>
          <w:bCs/>
        </w:rPr>
        <w:t>Ltd</w:t>
      </w:r>
      <w:r w:rsidR="003B0257">
        <w:rPr>
          <w:rFonts w:cs="Arial"/>
          <w:bCs/>
        </w:rPr>
        <w:t xml:space="preserve"> </w:t>
      </w:r>
      <w:r w:rsidR="003B0257" w:rsidRPr="00043FBF">
        <w:rPr>
          <w:rFonts w:cs="Arial"/>
          <w:bCs/>
        </w:rPr>
        <w:t xml:space="preserve"> business</w:t>
      </w:r>
      <w:proofErr w:type="gramEnd"/>
      <w:r w:rsidR="003B0257" w:rsidRPr="00043FBF">
        <w:rPr>
          <w:rFonts w:cs="Arial"/>
          <w:bCs/>
        </w:rPr>
        <w:t xml:space="preserve">. Anyone who commits fraud against the </w:t>
      </w:r>
      <w:r w:rsidR="003B0257">
        <w:rPr>
          <w:rFonts w:cs="Arial"/>
          <w:bCs/>
        </w:rPr>
        <w:t>group</w:t>
      </w:r>
      <w:r w:rsidR="003B0257" w:rsidRPr="00043FBF">
        <w:rPr>
          <w:rFonts w:cs="Arial"/>
          <w:bCs/>
        </w:rPr>
        <w:t xml:space="preserve"> will be subject to disciplinary, civil and criminal proceedings as appropriate. This applies equally to both internal conduct, and also externally in relation to </w:t>
      </w:r>
      <w:r w:rsidR="00E32943">
        <w:rPr>
          <w:rFonts w:cs="Arial"/>
          <w:bCs/>
        </w:rPr>
        <w:t>ABC</w:t>
      </w:r>
      <w:r w:rsidR="003B0257" w:rsidRPr="00043FBF">
        <w:rPr>
          <w:rFonts w:cs="Arial"/>
          <w:bCs/>
        </w:rPr>
        <w:t xml:space="preserve">s suppliers, partners and other business associates.  </w:t>
      </w:r>
    </w:p>
    <w:p w14:paraId="69EB4329" w14:textId="77777777" w:rsidR="003B0257" w:rsidRPr="00043FBF" w:rsidRDefault="003B0257" w:rsidP="003B0257">
      <w:pPr>
        <w:jc w:val="both"/>
        <w:rPr>
          <w:rFonts w:cs="Arial"/>
          <w:b/>
          <w:bCs/>
          <w:i/>
          <w:iCs/>
        </w:rPr>
      </w:pPr>
    </w:p>
    <w:p w14:paraId="017C5E5B" w14:textId="6D15CD21" w:rsidR="00990D59" w:rsidRDefault="003B0257" w:rsidP="003B0257">
      <w:pPr>
        <w:pStyle w:val="Header"/>
        <w:tabs>
          <w:tab w:val="clear" w:pos="4153"/>
          <w:tab w:val="clear" w:pos="8306"/>
        </w:tabs>
        <w:jc w:val="both"/>
        <w:rPr>
          <w:rFonts w:cs="Arial"/>
        </w:rPr>
      </w:pPr>
      <w:r>
        <w:rPr>
          <w:rFonts w:cs="Arial"/>
        </w:rPr>
        <w:t>1.2</w:t>
      </w:r>
      <w:r>
        <w:rPr>
          <w:rFonts w:cs="Arial"/>
        </w:rPr>
        <w:tab/>
      </w:r>
      <w:r w:rsidRPr="00043FBF">
        <w:rPr>
          <w:rFonts w:cs="Arial"/>
        </w:rPr>
        <w:t xml:space="preserve">The Management Board is committed to reducing the risk of fraud and corruption within </w:t>
      </w:r>
      <w:r w:rsidR="00E32943">
        <w:rPr>
          <w:rFonts w:cs="Arial"/>
        </w:rPr>
        <w:t>ABC</w:t>
      </w:r>
      <w:r w:rsidRPr="00043FBF">
        <w:rPr>
          <w:rFonts w:cs="Arial"/>
        </w:rPr>
        <w:t>’s business. The Management Board’s policy in relation to fraud is that it is committed to taking prompt action to fully investigate and address any suspected cases, whether carried out by staff, members, suppliers or other partners</w:t>
      </w:r>
    </w:p>
    <w:p w14:paraId="1B3C7019" w14:textId="77777777" w:rsidR="003B0257" w:rsidRDefault="003B0257" w:rsidP="003B0257">
      <w:pPr>
        <w:pStyle w:val="Header"/>
        <w:tabs>
          <w:tab w:val="clear" w:pos="4153"/>
          <w:tab w:val="clear" w:pos="8306"/>
        </w:tabs>
        <w:jc w:val="both"/>
        <w:rPr>
          <w:rFonts w:cs="Arial"/>
          <w:b/>
          <w:bCs/>
        </w:rPr>
      </w:pPr>
    </w:p>
    <w:p w14:paraId="78A53AE8" w14:textId="77777777" w:rsidR="003B0257" w:rsidRDefault="003B0257" w:rsidP="003B0257">
      <w:pPr>
        <w:pStyle w:val="Header"/>
        <w:tabs>
          <w:tab w:val="clear" w:pos="4153"/>
          <w:tab w:val="clear" w:pos="8306"/>
        </w:tabs>
        <w:jc w:val="both"/>
        <w:rPr>
          <w:rFonts w:cs="Arial"/>
          <w:b/>
          <w:bCs/>
        </w:rPr>
      </w:pPr>
    </w:p>
    <w:p w14:paraId="75D1DB17" w14:textId="77777777" w:rsidR="003B0257" w:rsidRPr="00FF3B5A" w:rsidRDefault="003B0257" w:rsidP="003B0257">
      <w:pPr>
        <w:pStyle w:val="Header"/>
        <w:tabs>
          <w:tab w:val="clear" w:pos="4153"/>
          <w:tab w:val="clear" w:pos="8306"/>
        </w:tabs>
        <w:jc w:val="both"/>
        <w:rPr>
          <w:rFonts w:cs="Arial"/>
          <w:b/>
          <w:bCs/>
        </w:rPr>
      </w:pPr>
    </w:p>
    <w:p w14:paraId="0ECEECE2" w14:textId="77777777" w:rsidR="00990D59" w:rsidRPr="00FF3B5A" w:rsidRDefault="00990D59" w:rsidP="00992D8B">
      <w:pPr>
        <w:pStyle w:val="Header"/>
        <w:numPr>
          <w:ilvl w:val="0"/>
          <w:numId w:val="1"/>
        </w:numPr>
        <w:tabs>
          <w:tab w:val="clear" w:pos="4153"/>
          <w:tab w:val="clear" w:pos="8306"/>
        </w:tabs>
        <w:jc w:val="both"/>
        <w:rPr>
          <w:rFonts w:cs="Arial"/>
          <w:b/>
          <w:bCs/>
        </w:rPr>
      </w:pPr>
      <w:bookmarkStart w:id="1" w:name="Aims"/>
      <w:r w:rsidRPr="00FF3B5A">
        <w:rPr>
          <w:rFonts w:cs="Arial"/>
          <w:b/>
          <w:bCs/>
        </w:rPr>
        <w:lastRenderedPageBreak/>
        <w:t>Aims and Objectives</w:t>
      </w:r>
      <w:bookmarkEnd w:id="1"/>
    </w:p>
    <w:p w14:paraId="33624064" w14:textId="77777777" w:rsidR="00916787" w:rsidRPr="00FF3B5A" w:rsidRDefault="00916787" w:rsidP="00992D8B">
      <w:pPr>
        <w:pStyle w:val="Header"/>
        <w:tabs>
          <w:tab w:val="clear" w:pos="4153"/>
          <w:tab w:val="clear" w:pos="8306"/>
        </w:tabs>
        <w:jc w:val="both"/>
        <w:rPr>
          <w:rFonts w:cs="Arial"/>
          <w:b/>
          <w:bCs/>
        </w:rPr>
      </w:pPr>
    </w:p>
    <w:p w14:paraId="5B4D0F33" w14:textId="4ACB5641" w:rsidR="003B0257" w:rsidRPr="00043FBF" w:rsidRDefault="00BE66A2" w:rsidP="003B0257">
      <w:pPr>
        <w:pStyle w:val="BodyText2"/>
        <w:rPr>
          <w:rFonts w:cs="Arial"/>
          <w:i w:val="0"/>
        </w:rPr>
      </w:pPr>
      <w:r w:rsidRPr="003B0257">
        <w:rPr>
          <w:rFonts w:cs="Arial"/>
          <w:bCs/>
          <w:i w:val="0"/>
          <w:iCs w:val="0"/>
        </w:rPr>
        <w:t>2.1</w:t>
      </w:r>
      <w:r>
        <w:rPr>
          <w:rFonts w:cs="Arial"/>
          <w:bCs/>
          <w:iCs w:val="0"/>
        </w:rPr>
        <w:tab/>
      </w:r>
      <w:r w:rsidR="003B0257" w:rsidRPr="00043FBF">
        <w:rPr>
          <w:rFonts w:cs="Arial"/>
          <w:i w:val="0"/>
        </w:rPr>
        <w:t xml:space="preserve">This policy sets out exactly how </w:t>
      </w:r>
      <w:r w:rsidR="00E32943">
        <w:rPr>
          <w:rFonts w:cs="Arial"/>
          <w:i w:val="0"/>
        </w:rPr>
        <w:t>ABC</w:t>
      </w:r>
      <w:r w:rsidR="003B0257" w:rsidRPr="00043FBF">
        <w:rPr>
          <w:rFonts w:cs="Arial"/>
          <w:i w:val="0"/>
        </w:rPr>
        <w:t xml:space="preserve"> will respond to any incident or suspected incident of fraud and should be read in conjunction with the Association’s Anti-Fraud and Corruption Policy.  All parties involved in the investigation of suspected incidences of fraud are required to follow this procedure.</w:t>
      </w:r>
    </w:p>
    <w:p w14:paraId="364CED52" w14:textId="77777777" w:rsidR="003B0257" w:rsidRPr="00043FBF" w:rsidRDefault="003B0257" w:rsidP="003B0257">
      <w:pPr>
        <w:pStyle w:val="BodyText2"/>
        <w:rPr>
          <w:rFonts w:cs="Arial"/>
          <w:i w:val="0"/>
        </w:rPr>
      </w:pPr>
    </w:p>
    <w:p w14:paraId="40393BCE" w14:textId="5217AFD3" w:rsidR="003B0257" w:rsidRPr="00043FBF" w:rsidRDefault="003B0257" w:rsidP="003B0257">
      <w:pPr>
        <w:rPr>
          <w:rFonts w:cs="Arial"/>
        </w:rPr>
      </w:pPr>
      <w:r>
        <w:rPr>
          <w:rFonts w:cs="Arial"/>
        </w:rPr>
        <w:t>2.2</w:t>
      </w:r>
      <w:r>
        <w:rPr>
          <w:rFonts w:cs="Arial"/>
        </w:rPr>
        <w:tab/>
      </w:r>
      <w:r w:rsidRPr="00043FBF">
        <w:rPr>
          <w:rFonts w:cs="Arial"/>
        </w:rPr>
        <w:t xml:space="preserve">This policy should enable </w:t>
      </w:r>
      <w:r w:rsidR="00E32943">
        <w:rPr>
          <w:rFonts w:cs="Arial"/>
        </w:rPr>
        <w:t>ABC Ltd</w:t>
      </w:r>
      <w:r w:rsidRPr="00043FBF">
        <w:rPr>
          <w:rFonts w:cs="Arial"/>
        </w:rPr>
        <w:t xml:space="preserve"> to; </w:t>
      </w:r>
    </w:p>
    <w:p w14:paraId="6EB81F95" w14:textId="77777777" w:rsidR="003B0257" w:rsidRPr="00043FBF" w:rsidRDefault="003B0257" w:rsidP="003B0257">
      <w:pPr>
        <w:rPr>
          <w:rFonts w:cs="Arial"/>
        </w:rPr>
      </w:pPr>
    </w:p>
    <w:p w14:paraId="28A0777D" w14:textId="77777777" w:rsidR="003B0257" w:rsidRPr="00043FBF" w:rsidRDefault="003B0257" w:rsidP="003B0257">
      <w:pPr>
        <w:numPr>
          <w:ilvl w:val="0"/>
          <w:numId w:val="2"/>
        </w:numPr>
        <w:spacing w:after="120"/>
        <w:ind w:left="714" w:hanging="357"/>
        <w:rPr>
          <w:rFonts w:cs="Arial"/>
        </w:rPr>
      </w:pPr>
      <w:r w:rsidRPr="00043FBF">
        <w:rPr>
          <w:rFonts w:cs="Arial"/>
        </w:rPr>
        <w:t xml:space="preserve">Minimise and recover losses; and prevent further loss; </w:t>
      </w:r>
    </w:p>
    <w:p w14:paraId="2F14C0AA" w14:textId="77777777" w:rsidR="003B0257" w:rsidRPr="00043FBF" w:rsidRDefault="003B0257" w:rsidP="003B0257">
      <w:pPr>
        <w:numPr>
          <w:ilvl w:val="0"/>
          <w:numId w:val="2"/>
        </w:numPr>
        <w:spacing w:after="120"/>
        <w:ind w:left="714" w:hanging="357"/>
        <w:rPr>
          <w:rFonts w:cs="Arial"/>
        </w:rPr>
      </w:pPr>
      <w:r w:rsidRPr="00043FBF">
        <w:rPr>
          <w:rFonts w:cs="Arial"/>
        </w:rPr>
        <w:t xml:space="preserve">Establish and secure evidence necessary for criminal and disciplinary action; </w:t>
      </w:r>
    </w:p>
    <w:p w14:paraId="4A3013D2" w14:textId="4A4CDA15" w:rsidR="003B0257" w:rsidRPr="00043FBF" w:rsidRDefault="003B0257" w:rsidP="003B0257">
      <w:pPr>
        <w:numPr>
          <w:ilvl w:val="0"/>
          <w:numId w:val="2"/>
        </w:numPr>
        <w:spacing w:after="120"/>
        <w:ind w:left="714" w:hanging="357"/>
        <w:rPr>
          <w:rFonts w:cs="Arial"/>
        </w:rPr>
      </w:pPr>
      <w:r w:rsidRPr="00043FBF">
        <w:rPr>
          <w:rFonts w:cs="Arial"/>
        </w:rPr>
        <w:t xml:space="preserve">Notify the </w:t>
      </w:r>
      <w:r w:rsidR="00E32943">
        <w:rPr>
          <w:rFonts w:cs="Arial"/>
        </w:rPr>
        <w:t>relevant Regulatory and Professional Bodies</w:t>
      </w:r>
      <w:r w:rsidRPr="00043FBF">
        <w:rPr>
          <w:rFonts w:cs="Arial"/>
        </w:rPr>
        <w:t xml:space="preserve"> if the circumstances require this action</w:t>
      </w:r>
    </w:p>
    <w:p w14:paraId="317545DE" w14:textId="77777777" w:rsidR="003B0257" w:rsidRPr="00043FBF" w:rsidRDefault="003B0257" w:rsidP="003B0257">
      <w:pPr>
        <w:numPr>
          <w:ilvl w:val="0"/>
          <w:numId w:val="2"/>
        </w:numPr>
        <w:spacing w:after="120"/>
        <w:ind w:left="714" w:hanging="357"/>
        <w:rPr>
          <w:rFonts w:cs="Arial"/>
        </w:rPr>
      </w:pPr>
      <w:r w:rsidRPr="00043FBF">
        <w:rPr>
          <w:rFonts w:cs="Arial"/>
        </w:rPr>
        <w:t>Take appropriate action against those who have carried out acts of fraud</w:t>
      </w:r>
    </w:p>
    <w:p w14:paraId="7B0622AC" w14:textId="77777777" w:rsidR="003B0257" w:rsidRPr="00043FBF" w:rsidRDefault="003B0257" w:rsidP="003B0257">
      <w:pPr>
        <w:numPr>
          <w:ilvl w:val="0"/>
          <w:numId w:val="2"/>
        </w:numPr>
        <w:spacing w:after="120"/>
        <w:ind w:left="714" w:hanging="357"/>
        <w:rPr>
          <w:rFonts w:cs="Arial"/>
        </w:rPr>
      </w:pPr>
      <w:r w:rsidRPr="00043FBF">
        <w:rPr>
          <w:rFonts w:cs="Arial"/>
        </w:rPr>
        <w:t>Protect any member of staff who has “blown the whistle”;</w:t>
      </w:r>
    </w:p>
    <w:p w14:paraId="356D1633" w14:textId="77777777" w:rsidR="003B0257" w:rsidRPr="00043FBF" w:rsidRDefault="003B0257" w:rsidP="003B0257">
      <w:pPr>
        <w:numPr>
          <w:ilvl w:val="0"/>
          <w:numId w:val="2"/>
        </w:numPr>
        <w:spacing w:after="120"/>
        <w:ind w:left="714" w:hanging="357"/>
        <w:rPr>
          <w:rFonts w:cs="Arial"/>
        </w:rPr>
      </w:pPr>
      <w:r w:rsidRPr="00043FBF">
        <w:rPr>
          <w:rFonts w:cs="Arial"/>
        </w:rPr>
        <w:t>Review how the incident occurred, the control measures taken to prevent a recurrence, and any action needed to strengthen future responses to fraud</w:t>
      </w:r>
    </w:p>
    <w:p w14:paraId="34F963CA" w14:textId="0B4DA089" w:rsidR="003B0257" w:rsidRPr="00043FBF" w:rsidRDefault="003B0257" w:rsidP="003B0257">
      <w:pPr>
        <w:numPr>
          <w:ilvl w:val="0"/>
          <w:numId w:val="2"/>
        </w:numPr>
        <w:spacing w:after="120"/>
        <w:ind w:left="714" w:hanging="357"/>
        <w:rPr>
          <w:rFonts w:cs="Arial"/>
        </w:rPr>
      </w:pPr>
      <w:r w:rsidRPr="00043FBF">
        <w:rPr>
          <w:rFonts w:cs="Arial"/>
        </w:rPr>
        <w:t xml:space="preserve">Keep all relevant staff suitably informed about the incident and </w:t>
      </w:r>
      <w:r w:rsidR="00E32943">
        <w:rPr>
          <w:rFonts w:cs="Arial"/>
        </w:rPr>
        <w:t xml:space="preserve">ABC </w:t>
      </w:r>
      <w:proofErr w:type="spellStart"/>
      <w:r w:rsidR="00E32943">
        <w:rPr>
          <w:rFonts w:cs="Arial"/>
        </w:rPr>
        <w:t>Ltd</w:t>
      </w:r>
      <w:r w:rsidRPr="00043FBF">
        <w:rPr>
          <w:rFonts w:cs="Arial"/>
        </w:rPr>
        <w:t>’s</w:t>
      </w:r>
      <w:proofErr w:type="spellEnd"/>
      <w:r w:rsidRPr="00043FBF">
        <w:rPr>
          <w:rFonts w:cs="Arial"/>
        </w:rPr>
        <w:t xml:space="preserve"> response; </w:t>
      </w:r>
    </w:p>
    <w:p w14:paraId="5E761E3D" w14:textId="77777777" w:rsidR="003B0257" w:rsidRPr="00043FBF" w:rsidRDefault="003B0257" w:rsidP="003B0257">
      <w:pPr>
        <w:numPr>
          <w:ilvl w:val="0"/>
          <w:numId w:val="2"/>
        </w:numPr>
        <w:spacing w:after="120"/>
        <w:ind w:left="714" w:hanging="357"/>
        <w:rPr>
          <w:rFonts w:cs="Arial"/>
        </w:rPr>
      </w:pPr>
      <w:r w:rsidRPr="00043FBF">
        <w:rPr>
          <w:rFonts w:cs="Arial"/>
        </w:rPr>
        <w:t xml:space="preserve">Assign responsibility for investigating the incident; </w:t>
      </w:r>
    </w:p>
    <w:p w14:paraId="7472EC8A" w14:textId="77777777" w:rsidR="003B0257" w:rsidRPr="00043FBF" w:rsidRDefault="003B0257" w:rsidP="003B0257">
      <w:pPr>
        <w:numPr>
          <w:ilvl w:val="0"/>
          <w:numId w:val="2"/>
        </w:numPr>
        <w:spacing w:after="120"/>
        <w:ind w:left="714" w:hanging="357"/>
        <w:rPr>
          <w:rFonts w:cs="Arial"/>
        </w:rPr>
      </w:pPr>
      <w:r w:rsidRPr="00043FBF">
        <w:rPr>
          <w:rFonts w:cs="Arial"/>
        </w:rPr>
        <w:t xml:space="preserve">Establish circumstances in which external advisors should be involved; and </w:t>
      </w:r>
    </w:p>
    <w:p w14:paraId="77E956ED" w14:textId="77777777" w:rsidR="003B0257" w:rsidRPr="00043FBF" w:rsidRDefault="003B0257" w:rsidP="003B0257">
      <w:pPr>
        <w:numPr>
          <w:ilvl w:val="0"/>
          <w:numId w:val="2"/>
        </w:numPr>
        <w:spacing w:after="120"/>
        <w:ind w:left="714" w:hanging="357"/>
        <w:rPr>
          <w:rFonts w:cs="Arial"/>
        </w:rPr>
      </w:pPr>
      <w:r w:rsidRPr="00043FBF">
        <w:rPr>
          <w:rFonts w:cs="Arial"/>
        </w:rPr>
        <w:t>Notify the police and establish lines of communication with them.</w:t>
      </w:r>
    </w:p>
    <w:p w14:paraId="4DB8B869" w14:textId="77777777" w:rsidR="006752AC" w:rsidRPr="00FF3B5A" w:rsidRDefault="006752AC" w:rsidP="00992D8B">
      <w:pPr>
        <w:pStyle w:val="BodyText2"/>
        <w:jc w:val="both"/>
        <w:rPr>
          <w:rFonts w:cs="Arial"/>
          <w:i w:val="0"/>
        </w:rPr>
      </w:pPr>
    </w:p>
    <w:p w14:paraId="428766CA" w14:textId="77777777" w:rsidR="00990D59" w:rsidRPr="00FF3B5A" w:rsidRDefault="00990D59" w:rsidP="00992D8B">
      <w:pPr>
        <w:pStyle w:val="Header"/>
        <w:numPr>
          <w:ilvl w:val="0"/>
          <w:numId w:val="1"/>
        </w:numPr>
        <w:tabs>
          <w:tab w:val="clear" w:pos="4153"/>
          <w:tab w:val="clear" w:pos="8306"/>
        </w:tabs>
        <w:jc w:val="both"/>
        <w:rPr>
          <w:rFonts w:cs="Arial"/>
          <w:b/>
          <w:bCs/>
        </w:rPr>
      </w:pPr>
      <w:bookmarkStart w:id="2" w:name="Principles"/>
      <w:r w:rsidRPr="00FF3B5A">
        <w:rPr>
          <w:rFonts w:cs="Arial"/>
          <w:b/>
          <w:bCs/>
        </w:rPr>
        <w:t>Policy Principles and Scope</w:t>
      </w:r>
      <w:bookmarkEnd w:id="2"/>
    </w:p>
    <w:p w14:paraId="5F7F3AA2" w14:textId="77777777" w:rsidR="00990D59" w:rsidRPr="00FF3B5A" w:rsidRDefault="00990D59" w:rsidP="00992D8B">
      <w:pPr>
        <w:pStyle w:val="Header"/>
        <w:tabs>
          <w:tab w:val="clear" w:pos="4153"/>
          <w:tab w:val="clear" w:pos="8306"/>
        </w:tabs>
        <w:jc w:val="both"/>
        <w:rPr>
          <w:rFonts w:cs="Arial"/>
          <w:b/>
          <w:bCs/>
        </w:rPr>
      </w:pPr>
    </w:p>
    <w:p w14:paraId="2EF93E3B" w14:textId="71C156CB" w:rsidR="00990D59" w:rsidRPr="00FF3B5A" w:rsidRDefault="00BE66A2" w:rsidP="00992D8B">
      <w:pPr>
        <w:pStyle w:val="Header"/>
        <w:tabs>
          <w:tab w:val="clear" w:pos="4153"/>
          <w:tab w:val="clear" w:pos="8306"/>
        </w:tabs>
        <w:jc w:val="both"/>
        <w:rPr>
          <w:rFonts w:cs="Arial"/>
        </w:rPr>
      </w:pPr>
      <w:r>
        <w:rPr>
          <w:rFonts w:cs="Arial"/>
        </w:rPr>
        <w:t>3.1</w:t>
      </w:r>
      <w:r>
        <w:rPr>
          <w:rFonts w:cs="Arial"/>
        </w:rPr>
        <w:tab/>
      </w:r>
      <w:r w:rsidR="00990D59" w:rsidRPr="00FF3B5A">
        <w:rPr>
          <w:rFonts w:cs="Arial"/>
        </w:rPr>
        <w:t>This policy applies to</w:t>
      </w:r>
      <w:r w:rsidR="006752AC" w:rsidRPr="00FF3B5A">
        <w:rPr>
          <w:rFonts w:cs="Arial"/>
        </w:rPr>
        <w:t xml:space="preserve"> all </w:t>
      </w:r>
      <w:r w:rsidR="00E32943">
        <w:rPr>
          <w:rFonts w:cs="Arial"/>
        </w:rPr>
        <w:t>ABC Ltd</w:t>
      </w:r>
      <w:r w:rsidR="006752AC" w:rsidRPr="00FF3B5A">
        <w:rPr>
          <w:rFonts w:cs="Arial"/>
        </w:rPr>
        <w:t xml:space="preserve"> staff members including any voluntary staff</w:t>
      </w:r>
      <w:r w:rsidR="00916787" w:rsidRPr="00FF3B5A">
        <w:rPr>
          <w:rFonts w:cs="Arial"/>
        </w:rPr>
        <w:t>,</w:t>
      </w:r>
      <w:r w:rsidR="006752AC" w:rsidRPr="00FF3B5A">
        <w:rPr>
          <w:rFonts w:cs="Arial"/>
        </w:rPr>
        <w:t xml:space="preserve"> temporary staff </w:t>
      </w:r>
      <w:r w:rsidR="00190357" w:rsidRPr="00FF3B5A">
        <w:rPr>
          <w:rFonts w:cs="Arial"/>
        </w:rPr>
        <w:t>and Board</w:t>
      </w:r>
      <w:r w:rsidR="006752AC" w:rsidRPr="00FF3B5A">
        <w:rPr>
          <w:rFonts w:cs="Arial"/>
        </w:rPr>
        <w:t xml:space="preserve"> members.</w:t>
      </w:r>
    </w:p>
    <w:p w14:paraId="2AD52E0F" w14:textId="77777777" w:rsidR="00990D59" w:rsidRPr="00FF3B5A" w:rsidRDefault="00990D59" w:rsidP="00992D8B">
      <w:pPr>
        <w:pStyle w:val="Header"/>
        <w:tabs>
          <w:tab w:val="clear" w:pos="4153"/>
          <w:tab w:val="clear" w:pos="8306"/>
        </w:tabs>
        <w:jc w:val="both"/>
        <w:rPr>
          <w:rFonts w:cs="Arial"/>
          <w:b/>
          <w:bCs/>
        </w:rPr>
      </w:pPr>
    </w:p>
    <w:p w14:paraId="4F54BA02" w14:textId="77777777" w:rsidR="00990D59" w:rsidRPr="00FF3B5A" w:rsidRDefault="00990D59" w:rsidP="00992D8B">
      <w:pPr>
        <w:pStyle w:val="Header"/>
        <w:numPr>
          <w:ilvl w:val="0"/>
          <w:numId w:val="1"/>
        </w:numPr>
        <w:tabs>
          <w:tab w:val="clear" w:pos="4153"/>
          <w:tab w:val="clear" w:pos="8306"/>
        </w:tabs>
        <w:jc w:val="both"/>
        <w:rPr>
          <w:rFonts w:cs="Arial"/>
          <w:b/>
          <w:bCs/>
        </w:rPr>
      </w:pPr>
      <w:bookmarkStart w:id="3" w:name="Definitions"/>
      <w:r w:rsidRPr="00FF3B5A">
        <w:rPr>
          <w:rFonts w:cs="Arial"/>
          <w:b/>
          <w:bCs/>
        </w:rPr>
        <w:t>Definitions</w:t>
      </w:r>
      <w:bookmarkEnd w:id="3"/>
    </w:p>
    <w:p w14:paraId="0070C04A" w14:textId="77777777" w:rsidR="008449AA" w:rsidRPr="00FF3B5A" w:rsidRDefault="008449AA" w:rsidP="00992D8B">
      <w:pPr>
        <w:pStyle w:val="Header"/>
        <w:tabs>
          <w:tab w:val="clear" w:pos="4153"/>
          <w:tab w:val="clear" w:pos="8306"/>
        </w:tabs>
        <w:jc w:val="both"/>
        <w:rPr>
          <w:rFonts w:cs="Arial"/>
          <w:b/>
          <w:bCs/>
        </w:rPr>
      </w:pPr>
    </w:p>
    <w:p w14:paraId="008D7708" w14:textId="08E0AD22" w:rsidR="008449AA" w:rsidRPr="00FF3B5A" w:rsidRDefault="00BE66A2" w:rsidP="00992D8B">
      <w:pPr>
        <w:jc w:val="both"/>
        <w:rPr>
          <w:rFonts w:cs="Arial"/>
        </w:rPr>
      </w:pPr>
      <w:r>
        <w:rPr>
          <w:rFonts w:cs="Arial"/>
        </w:rPr>
        <w:t>4.1</w:t>
      </w:r>
      <w:r>
        <w:rPr>
          <w:rFonts w:cs="Arial"/>
        </w:rPr>
        <w:tab/>
      </w:r>
      <w:r w:rsidR="008449AA" w:rsidRPr="00FF3B5A">
        <w:rPr>
          <w:rFonts w:cs="Arial"/>
        </w:rPr>
        <w:t xml:space="preserve">The term “fraud” is usually used to describe depriving someone of something by deceit whether by theft of assets, misuse of funds or by more complicated crimes such as false accounting or the supply of false information.  </w:t>
      </w:r>
      <w:r w:rsidR="00E02D51">
        <w:rPr>
          <w:rFonts w:cs="Arial"/>
        </w:rPr>
        <w:lastRenderedPageBreak/>
        <w:t xml:space="preserve">Under The Fraud Act 2006 there are three main fraud offences: Fraud by False Representation; Failure to Disclose Information, and Abuse of Position. The UK Bribery Act 2010 and the US Foreign and Corrupt Practices Act cover offences around Bribery and Corruption. There are other </w:t>
      </w:r>
      <w:r w:rsidR="008449AA" w:rsidRPr="00FF3B5A">
        <w:rPr>
          <w:rFonts w:cs="Arial"/>
        </w:rPr>
        <w:t>of</w:t>
      </w:r>
      <w:r w:rsidR="00E02D51">
        <w:rPr>
          <w:rFonts w:cs="Arial"/>
        </w:rPr>
        <w:t xml:space="preserve">fences referred to as fraud </w:t>
      </w:r>
      <w:r w:rsidR="008449AA" w:rsidRPr="00FF3B5A">
        <w:rPr>
          <w:rFonts w:cs="Arial"/>
        </w:rPr>
        <w:t>covered by th</w:t>
      </w:r>
      <w:r w:rsidR="00E02D51">
        <w:rPr>
          <w:rFonts w:cs="Arial"/>
        </w:rPr>
        <w:t>e Theft Acts 1968 and 1978</w:t>
      </w:r>
      <w:r w:rsidR="008449AA" w:rsidRPr="00FF3B5A">
        <w:rPr>
          <w:rFonts w:cs="Arial"/>
        </w:rPr>
        <w:t>.  The term is used to describe such acts as deception, bribery, forgery, corruption, extortion, theft, conspiracy, embezzlement, misappropriation of assets, false representations and concealment of material facts.</w:t>
      </w:r>
    </w:p>
    <w:p w14:paraId="4E1C1E76" w14:textId="77777777" w:rsidR="00990D59" w:rsidRPr="00FF3B5A" w:rsidRDefault="00990D59" w:rsidP="00992D8B">
      <w:pPr>
        <w:pStyle w:val="Header"/>
        <w:tabs>
          <w:tab w:val="clear" w:pos="4153"/>
          <w:tab w:val="clear" w:pos="8306"/>
        </w:tabs>
        <w:jc w:val="both"/>
        <w:rPr>
          <w:rFonts w:cs="Arial"/>
          <w:b/>
          <w:bCs/>
        </w:rPr>
      </w:pPr>
    </w:p>
    <w:p w14:paraId="27C96ED1" w14:textId="77777777" w:rsidR="00990D59" w:rsidRPr="00FF3B5A" w:rsidRDefault="00990D59" w:rsidP="00992D8B">
      <w:pPr>
        <w:pStyle w:val="Header"/>
        <w:numPr>
          <w:ilvl w:val="0"/>
          <w:numId w:val="1"/>
        </w:numPr>
        <w:tabs>
          <w:tab w:val="clear" w:pos="4153"/>
          <w:tab w:val="clear" w:pos="8306"/>
        </w:tabs>
        <w:jc w:val="both"/>
        <w:rPr>
          <w:rFonts w:cs="Arial"/>
          <w:b/>
          <w:bCs/>
        </w:rPr>
      </w:pPr>
      <w:bookmarkStart w:id="4" w:name="Responsibilities"/>
      <w:r w:rsidRPr="00FF3B5A">
        <w:rPr>
          <w:rFonts w:cs="Arial"/>
          <w:b/>
          <w:bCs/>
        </w:rPr>
        <w:t>Responsibilities</w:t>
      </w:r>
      <w:bookmarkEnd w:id="4"/>
    </w:p>
    <w:p w14:paraId="75AD2043" w14:textId="77777777" w:rsidR="00A65AF3" w:rsidRPr="00FF3B5A" w:rsidRDefault="00A65AF3" w:rsidP="00992D8B">
      <w:pPr>
        <w:pStyle w:val="Header"/>
        <w:tabs>
          <w:tab w:val="clear" w:pos="4153"/>
          <w:tab w:val="clear" w:pos="8306"/>
        </w:tabs>
        <w:jc w:val="both"/>
        <w:rPr>
          <w:rFonts w:cs="Arial"/>
          <w:b/>
          <w:bCs/>
        </w:rPr>
      </w:pPr>
    </w:p>
    <w:p w14:paraId="0DBBB077" w14:textId="77777777" w:rsidR="00AF1C1A" w:rsidRPr="003B0257" w:rsidRDefault="003B0257" w:rsidP="00992D8B">
      <w:pPr>
        <w:jc w:val="both"/>
        <w:rPr>
          <w:rFonts w:cs="Arial"/>
          <w:bCs/>
        </w:rPr>
      </w:pPr>
      <w:bookmarkStart w:id="5" w:name="_Toc85867682"/>
      <w:r>
        <w:rPr>
          <w:rFonts w:cs="Arial"/>
          <w:bCs/>
        </w:rPr>
        <w:t>5.1</w:t>
      </w:r>
      <w:r>
        <w:rPr>
          <w:rFonts w:cs="Arial"/>
          <w:bCs/>
        </w:rPr>
        <w:tab/>
      </w:r>
      <w:r w:rsidRPr="003B0257">
        <w:rPr>
          <w:rFonts w:cs="Arial"/>
          <w:bCs/>
        </w:rPr>
        <w:t xml:space="preserve">Detailed </w:t>
      </w:r>
      <w:proofErr w:type="spellStart"/>
      <w:r w:rsidRPr="003B0257">
        <w:rPr>
          <w:rFonts w:cs="Arial"/>
          <w:bCs/>
        </w:rPr>
        <w:t>responsiblities</w:t>
      </w:r>
      <w:proofErr w:type="spellEnd"/>
      <w:r w:rsidRPr="003B0257">
        <w:rPr>
          <w:rFonts w:cs="Arial"/>
          <w:bCs/>
        </w:rPr>
        <w:t xml:space="preserve"> in regards to the prevention and detection of Fraud are outlined in the Anti-Fraud and Corruption Policy</w:t>
      </w:r>
      <w:r>
        <w:rPr>
          <w:rFonts w:cs="Arial"/>
          <w:bCs/>
        </w:rPr>
        <w:t>.  More generally i</w:t>
      </w:r>
      <w:r w:rsidRPr="009B0B74">
        <w:rPr>
          <w:rFonts w:cs="Arial"/>
          <w:bCs/>
        </w:rPr>
        <w:t xml:space="preserve">t is the responsibility of all </w:t>
      </w:r>
      <w:r>
        <w:rPr>
          <w:rFonts w:cs="Arial"/>
          <w:bCs/>
        </w:rPr>
        <w:t xml:space="preserve">Board members and </w:t>
      </w:r>
      <w:r w:rsidRPr="009B0B74">
        <w:rPr>
          <w:rFonts w:cs="Arial"/>
          <w:bCs/>
        </w:rPr>
        <w:t>members of staff to be vigilant</w:t>
      </w:r>
      <w:r>
        <w:rPr>
          <w:rFonts w:cs="Arial"/>
          <w:bCs/>
        </w:rPr>
        <w:t xml:space="preserve"> to possible</w:t>
      </w:r>
      <w:r w:rsidRPr="009B0B74">
        <w:rPr>
          <w:rFonts w:cs="Arial"/>
          <w:bCs/>
        </w:rPr>
        <w:t xml:space="preserve"> </w:t>
      </w:r>
      <w:r>
        <w:rPr>
          <w:rFonts w:cs="Arial"/>
          <w:bCs/>
        </w:rPr>
        <w:t>fraudulent behaviour</w:t>
      </w:r>
      <w:r w:rsidRPr="009B0B74">
        <w:rPr>
          <w:rFonts w:cs="Arial"/>
          <w:bCs/>
        </w:rPr>
        <w:t xml:space="preserve"> </w:t>
      </w:r>
      <w:r>
        <w:rPr>
          <w:rFonts w:cs="Arial"/>
          <w:bCs/>
        </w:rPr>
        <w:t>and to</w:t>
      </w:r>
      <w:r w:rsidRPr="009B0B74">
        <w:rPr>
          <w:rFonts w:cs="Arial"/>
          <w:bCs/>
        </w:rPr>
        <w:t xml:space="preserve"> the </w:t>
      </w:r>
      <w:r>
        <w:rPr>
          <w:rFonts w:cs="Arial"/>
          <w:bCs/>
        </w:rPr>
        <w:t>possibilities of fraud and to draw attention to any irregularities.</w:t>
      </w:r>
    </w:p>
    <w:p w14:paraId="746D7E19" w14:textId="77777777" w:rsidR="003B0257" w:rsidRPr="003B0257" w:rsidRDefault="003B0257" w:rsidP="00992D8B">
      <w:pPr>
        <w:jc w:val="both"/>
        <w:rPr>
          <w:rFonts w:cs="Arial"/>
          <w:bCs/>
        </w:rPr>
      </w:pPr>
    </w:p>
    <w:p w14:paraId="278B801E" w14:textId="77777777" w:rsidR="003B0257" w:rsidRPr="003B0257" w:rsidRDefault="007C30F8" w:rsidP="00992D8B">
      <w:pPr>
        <w:jc w:val="both"/>
        <w:rPr>
          <w:rFonts w:cs="Arial"/>
          <w:bCs/>
        </w:rPr>
      </w:pPr>
      <w:r>
        <w:rPr>
          <w:rFonts w:cs="Arial"/>
          <w:bCs/>
        </w:rPr>
        <w:t>5.1</w:t>
      </w:r>
      <w:r>
        <w:rPr>
          <w:rFonts w:cs="Arial"/>
          <w:bCs/>
        </w:rPr>
        <w:tab/>
      </w:r>
      <w:r w:rsidR="003B0257" w:rsidRPr="003B0257">
        <w:rPr>
          <w:rFonts w:cs="Arial"/>
          <w:bCs/>
        </w:rPr>
        <w:t xml:space="preserve">Specific </w:t>
      </w:r>
      <w:proofErr w:type="spellStart"/>
      <w:r w:rsidR="003B0257" w:rsidRPr="003B0257">
        <w:rPr>
          <w:rFonts w:cs="Arial"/>
          <w:bCs/>
        </w:rPr>
        <w:t>responsibilites</w:t>
      </w:r>
      <w:proofErr w:type="spellEnd"/>
      <w:r w:rsidR="003B0257" w:rsidRPr="003B0257">
        <w:rPr>
          <w:rFonts w:cs="Arial"/>
          <w:bCs/>
        </w:rPr>
        <w:t xml:space="preserve"> in relation to the investigation of suspected fraud are outlined in the following paragraphs.</w:t>
      </w:r>
    </w:p>
    <w:p w14:paraId="2DBEBC44" w14:textId="77777777" w:rsidR="003B0257" w:rsidRPr="00FF3B5A" w:rsidRDefault="003B0257" w:rsidP="00992D8B">
      <w:pPr>
        <w:jc w:val="both"/>
        <w:rPr>
          <w:rFonts w:cs="Arial"/>
        </w:rPr>
      </w:pPr>
    </w:p>
    <w:p w14:paraId="09494D7B" w14:textId="77777777" w:rsidR="00916B84" w:rsidRDefault="00916B84" w:rsidP="00BE66A2">
      <w:pPr>
        <w:numPr>
          <w:ilvl w:val="0"/>
          <w:numId w:val="1"/>
        </w:numPr>
        <w:jc w:val="both"/>
        <w:rPr>
          <w:rFonts w:cs="Arial"/>
          <w:b/>
        </w:rPr>
      </w:pPr>
      <w:r w:rsidRPr="00FF3B5A">
        <w:rPr>
          <w:rFonts w:cs="Arial"/>
          <w:b/>
        </w:rPr>
        <w:t>Police Involvement</w:t>
      </w:r>
      <w:bookmarkEnd w:id="5"/>
    </w:p>
    <w:p w14:paraId="5C2E13D1" w14:textId="77777777" w:rsidR="00BE66A2" w:rsidRPr="00FF3B5A" w:rsidRDefault="00BE66A2" w:rsidP="00BE66A2">
      <w:pPr>
        <w:jc w:val="both"/>
        <w:rPr>
          <w:rFonts w:cs="Arial"/>
          <w:b/>
        </w:rPr>
      </w:pPr>
    </w:p>
    <w:p w14:paraId="6EBB123D" w14:textId="1286659E" w:rsidR="00916B84" w:rsidRPr="00FF3B5A" w:rsidRDefault="00BE66A2" w:rsidP="00992D8B">
      <w:pPr>
        <w:pStyle w:val="Heading2"/>
        <w:jc w:val="both"/>
        <w:rPr>
          <w:rFonts w:cs="Arial"/>
          <w:b w:val="0"/>
        </w:rPr>
      </w:pPr>
      <w:r>
        <w:rPr>
          <w:rFonts w:cs="Arial"/>
          <w:b w:val="0"/>
        </w:rPr>
        <w:t>6.1</w:t>
      </w:r>
      <w:r>
        <w:rPr>
          <w:rFonts w:cs="Arial"/>
          <w:b w:val="0"/>
        </w:rPr>
        <w:tab/>
      </w:r>
      <w:r w:rsidR="00916B84" w:rsidRPr="00FF3B5A">
        <w:rPr>
          <w:rFonts w:cs="Arial"/>
          <w:b w:val="0"/>
        </w:rPr>
        <w:t xml:space="preserve">Wherever there is a possibility of a criminal action having taken place, </w:t>
      </w:r>
      <w:r w:rsidR="00E02D51">
        <w:rPr>
          <w:rFonts w:cs="Arial"/>
          <w:b w:val="0"/>
        </w:rPr>
        <w:t>ABC Ltd</w:t>
      </w:r>
      <w:r w:rsidR="00916B84" w:rsidRPr="00FF3B5A">
        <w:rPr>
          <w:rFonts w:cs="Arial"/>
          <w:b w:val="0"/>
        </w:rPr>
        <w:t xml:space="preserve"> will involve the police at the earliest opportunity. The MD’s and I</w:t>
      </w:r>
      <w:r w:rsidR="00E02D51">
        <w:rPr>
          <w:rFonts w:cs="Arial"/>
          <w:b w:val="0"/>
        </w:rPr>
        <w:t xml:space="preserve">nternal </w:t>
      </w:r>
      <w:r w:rsidR="00916B84" w:rsidRPr="00FF3B5A">
        <w:rPr>
          <w:rFonts w:cs="Arial"/>
          <w:b w:val="0"/>
        </w:rPr>
        <w:t>A</w:t>
      </w:r>
      <w:r w:rsidR="00E02D51">
        <w:rPr>
          <w:rFonts w:cs="Arial"/>
          <w:b w:val="0"/>
        </w:rPr>
        <w:t>udit</w:t>
      </w:r>
      <w:r w:rsidR="00916B84" w:rsidRPr="00FF3B5A">
        <w:rPr>
          <w:rFonts w:cs="Arial"/>
          <w:b w:val="0"/>
        </w:rPr>
        <w:t xml:space="preserve"> roles will then be to support the police by providing research and informat</w:t>
      </w:r>
      <w:r w:rsidR="00E02D51">
        <w:rPr>
          <w:rFonts w:cs="Arial"/>
          <w:b w:val="0"/>
        </w:rPr>
        <w:t>ion on behalf of the company</w:t>
      </w:r>
      <w:r w:rsidR="00916B84" w:rsidRPr="00FF3B5A">
        <w:rPr>
          <w:rFonts w:cs="Arial"/>
          <w:b w:val="0"/>
        </w:rPr>
        <w:t xml:space="preserve">. </w:t>
      </w:r>
    </w:p>
    <w:p w14:paraId="19B79BC8" w14:textId="77777777" w:rsidR="00916B84" w:rsidRPr="00FF3B5A" w:rsidRDefault="00916B84" w:rsidP="00992D8B">
      <w:pPr>
        <w:pStyle w:val="Heading2"/>
        <w:jc w:val="both"/>
        <w:rPr>
          <w:rFonts w:cs="Arial"/>
          <w:b w:val="0"/>
        </w:rPr>
      </w:pPr>
    </w:p>
    <w:p w14:paraId="33E0179B" w14:textId="48F512D9" w:rsidR="00AF1C1A" w:rsidRPr="00FF3B5A" w:rsidRDefault="00BE66A2" w:rsidP="00992D8B">
      <w:pPr>
        <w:pStyle w:val="Heading2"/>
        <w:jc w:val="both"/>
        <w:rPr>
          <w:rFonts w:cs="Arial"/>
          <w:b w:val="0"/>
        </w:rPr>
      </w:pPr>
      <w:r>
        <w:rPr>
          <w:rFonts w:cs="Arial"/>
          <w:b w:val="0"/>
        </w:rPr>
        <w:t>6.2</w:t>
      </w:r>
      <w:r>
        <w:rPr>
          <w:rFonts w:cs="Arial"/>
          <w:b w:val="0"/>
        </w:rPr>
        <w:tab/>
      </w:r>
      <w:r w:rsidR="00916B84" w:rsidRPr="00FF3B5A">
        <w:rPr>
          <w:rFonts w:cs="Arial"/>
          <w:b w:val="0"/>
        </w:rPr>
        <w:t xml:space="preserve">If criminal action is suspected, the police must be involved before the suspect is interviewed or any covert action is taken which may alert suspects and precipitate the destruction or removal of evidence. This includes action to stop a loss or tighten controls. </w:t>
      </w:r>
    </w:p>
    <w:p w14:paraId="36F667E1" w14:textId="77777777" w:rsidR="00DA1CDB" w:rsidRDefault="00DA1CDB" w:rsidP="007C30F8">
      <w:pPr>
        <w:pStyle w:val="Header"/>
        <w:tabs>
          <w:tab w:val="clear" w:pos="4153"/>
          <w:tab w:val="clear" w:pos="8306"/>
        </w:tabs>
        <w:spacing w:after="120"/>
        <w:jc w:val="both"/>
        <w:rPr>
          <w:rFonts w:cs="Arial"/>
          <w:b/>
          <w:bCs/>
        </w:rPr>
      </w:pPr>
    </w:p>
    <w:p w14:paraId="25FC0306" w14:textId="77777777" w:rsidR="007C30F8" w:rsidRPr="007C30F8" w:rsidRDefault="007C30F8" w:rsidP="007C30F8">
      <w:pPr>
        <w:pStyle w:val="BodyTextIndent"/>
        <w:ind w:left="0" w:firstLine="0"/>
        <w:rPr>
          <w:rFonts w:ascii="Arial" w:hAnsi="Arial" w:cs="Arial"/>
        </w:rPr>
      </w:pPr>
      <w:r>
        <w:rPr>
          <w:rFonts w:ascii="Arial" w:hAnsi="Arial" w:cs="Arial"/>
          <w:b/>
          <w:bCs/>
        </w:rPr>
        <w:t xml:space="preserve">7.    </w:t>
      </w:r>
      <w:r w:rsidRPr="007C30F8">
        <w:rPr>
          <w:rFonts w:ascii="Arial" w:hAnsi="Arial" w:cs="Arial"/>
          <w:b/>
          <w:bCs/>
        </w:rPr>
        <w:t>Initial Action</w:t>
      </w:r>
    </w:p>
    <w:p w14:paraId="500CC051" w14:textId="77777777" w:rsidR="007C30F8" w:rsidRDefault="007C30F8" w:rsidP="007C30F8">
      <w:pPr>
        <w:pStyle w:val="BodyTextIndent"/>
        <w:ind w:left="0" w:firstLine="0"/>
        <w:rPr>
          <w:rFonts w:ascii="Arial" w:hAnsi="Arial" w:cs="Arial"/>
        </w:rPr>
      </w:pPr>
    </w:p>
    <w:p w14:paraId="143AB3AD" w14:textId="7A4E2988" w:rsidR="007C30F8" w:rsidRPr="00043FBF" w:rsidRDefault="005855DE" w:rsidP="007C30F8">
      <w:pPr>
        <w:pStyle w:val="BodyTextIndent"/>
        <w:ind w:left="0" w:firstLine="0"/>
        <w:rPr>
          <w:rFonts w:ascii="Arial" w:hAnsi="Arial" w:cs="Arial"/>
          <w:szCs w:val="24"/>
        </w:rPr>
      </w:pPr>
      <w:r>
        <w:rPr>
          <w:rFonts w:ascii="Arial" w:hAnsi="Arial" w:cs="Arial"/>
          <w:szCs w:val="24"/>
        </w:rPr>
        <w:t>7.1</w:t>
      </w:r>
      <w:r>
        <w:rPr>
          <w:rFonts w:ascii="Arial" w:hAnsi="Arial" w:cs="Arial"/>
          <w:szCs w:val="24"/>
        </w:rPr>
        <w:tab/>
      </w:r>
      <w:r w:rsidR="007C30F8" w:rsidRPr="00034411">
        <w:rPr>
          <w:rFonts w:ascii="Arial" w:hAnsi="Arial" w:cs="Arial"/>
          <w:szCs w:val="24"/>
        </w:rPr>
        <w:t xml:space="preserve">All actual or suspected incidents should be reported without delay </w:t>
      </w:r>
      <w:r w:rsidR="00E02D51">
        <w:rPr>
          <w:rFonts w:ascii="Arial" w:hAnsi="Arial" w:cs="Arial"/>
          <w:szCs w:val="24"/>
        </w:rPr>
        <w:t>in accordance with the Organisation’s Whistleblowing Policy</w:t>
      </w:r>
      <w:r w:rsidR="007C30F8" w:rsidRPr="00043FBF">
        <w:rPr>
          <w:rFonts w:ascii="Arial" w:hAnsi="Arial" w:cs="Arial"/>
          <w:szCs w:val="24"/>
        </w:rPr>
        <w:t>, who should, where possible within 24 hours, hold a meeting involv</w:t>
      </w:r>
      <w:r>
        <w:rPr>
          <w:rFonts w:ascii="Arial" w:hAnsi="Arial" w:cs="Arial"/>
          <w:szCs w:val="24"/>
        </w:rPr>
        <w:t>ing the following individuals</w:t>
      </w:r>
      <w:r w:rsidR="007C30F8">
        <w:rPr>
          <w:rFonts w:ascii="Arial" w:hAnsi="Arial" w:cs="Arial"/>
          <w:szCs w:val="24"/>
        </w:rPr>
        <w:t>:</w:t>
      </w:r>
    </w:p>
    <w:p w14:paraId="2B0BBBEE" w14:textId="77777777" w:rsidR="007C30F8" w:rsidRPr="00043FBF" w:rsidRDefault="007C30F8" w:rsidP="007C30F8">
      <w:pPr>
        <w:rPr>
          <w:rFonts w:cs="Arial"/>
        </w:rPr>
      </w:pPr>
    </w:p>
    <w:p w14:paraId="7C356942" w14:textId="77777777" w:rsidR="007C30F8" w:rsidRPr="00043FBF" w:rsidRDefault="007C30F8" w:rsidP="003D4F75">
      <w:pPr>
        <w:numPr>
          <w:ilvl w:val="0"/>
          <w:numId w:val="33"/>
        </w:numPr>
        <w:tabs>
          <w:tab w:val="clear" w:pos="1980"/>
          <w:tab w:val="num" w:pos="1080"/>
        </w:tabs>
        <w:ind w:left="1080"/>
        <w:rPr>
          <w:rFonts w:cs="Arial"/>
        </w:rPr>
      </w:pPr>
      <w:r w:rsidRPr="00043FBF">
        <w:rPr>
          <w:rFonts w:cs="Arial"/>
        </w:rPr>
        <w:t xml:space="preserve">Chair of the </w:t>
      </w:r>
      <w:r w:rsidR="005855DE">
        <w:rPr>
          <w:rFonts w:cs="Arial"/>
        </w:rPr>
        <w:t xml:space="preserve">relevant </w:t>
      </w:r>
      <w:r w:rsidRPr="00043FBF">
        <w:rPr>
          <w:rFonts w:cs="Arial"/>
        </w:rPr>
        <w:t>Management Board (If the Chair is unavailable, then the Chair of Audit Committee will act as deputy)</w:t>
      </w:r>
    </w:p>
    <w:p w14:paraId="2813F3FA" w14:textId="77777777" w:rsidR="007C30F8" w:rsidRPr="00043FBF" w:rsidRDefault="007C30F8" w:rsidP="003D4F75">
      <w:pPr>
        <w:numPr>
          <w:ilvl w:val="0"/>
          <w:numId w:val="33"/>
        </w:numPr>
        <w:tabs>
          <w:tab w:val="clear" w:pos="1980"/>
          <w:tab w:val="num" w:pos="1080"/>
        </w:tabs>
        <w:ind w:left="1080"/>
        <w:rPr>
          <w:rFonts w:cs="Arial"/>
        </w:rPr>
      </w:pPr>
      <w:r w:rsidRPr="00043FBF">
        <w:rPr>
          <w:rFonts w:cs="Arial"/>
        </w:rPr>
        <w:t>Finance and IT Director</w:t>
      </w:r>
    </w:p>
    <w:p w14:paraId="20837FFC" w14:textId="3BA4338F" w:rsidR="007C30F8" w:rsidRPr="00043FBF" w:rsidRDefault="00E02D51" w:rsidP="003D4F75">
      <w:pPr>
        <w:numPr>
          <w:ilvl w:val="0"/>
          <w:numId w:val="33"/>
        </w:numPr>
        <w:tabs>
          <w:tab w:val="clear" w:pos="1980"/>
          <w:tab w:val="num" w:pos="1080"/>
        </w:tabs>
        <w:ind w:left="1080"/>
        <w:rPr>
          <w:rFonts w:cs="Arial"/>
        </w:rPr>
      </w:pPr>
      <w:r>
        <w:rPr>
          <w:rFonts w:cs="Arial"/>
        </w:rPr>
        <w:lastRenderedPageBreak/>
        <w:t xml:space="preserve">Head of Human Resources </w:t>
      </w:r>
      <w:r w:rsidR="007C30F8" w:rsidRPr="00043FBF">
        <w:rPr>
          <w:rFonts w:cs="Arial"/>
        </w:rPr>
        <w:t>(where a staff member is the alleged perpetrator)</w:t>
      </w:r>
    </w:p>
    <w:p w14:paraId="6FD1A8EE" w14:textId="77777777" w:rsidR="007C30F8" w:rsidRPr="00043FBF" w:rsidRDefault="007C30F8" w:rsidP="007C30F8">
      <w:pPr>
        <w:rPr>
          <w:rFonts w:cs="Arial"/>
        </w:rPr>
      </w:pPr>
    </w:p>
    <w:p w14:paraId="594AB01D" w14:textId="77777777" w:rsidR="003D4F75" w:rsidRDefault="003D4F75" w:rsidP="003D4F75">
      <w:pPr>
        <w:numPr>
          <w:ilvl w:val="1"/>
          <w:numId w:val="35"/>
        </w:numPr>
        <w:rPr>
          <w:rFonts w:cs="Arial"/>
        </w:rPr>
      </w:pPr>
      <w:r>
        <w:rPr>
          <w:rFonts w:cs="Arial"/>
        </w:rPr>
        <w:t xml:space="preserve"> </w:t>
      </w:r>
      <w:r>
        <w:rPr>
          <w:rFonts w:cs="Arial"/>
        </w:rPr>
        <w:tab/>
      </w:r>
      <w:r w:rsidR="007C30F8" w:rsidRPr="00043FBF">
        <w:rPr>
          <w:rFonts w:cs="Arial"/>
        </w:rPr>
        <w:t>At this initial meeting, this lead group will</w:t>
      </w:r>
      <w:r>
        <w:rPr>
          <w:rFonts w:cs="Arial"/>
        </w:rPr>
        <w:t xml:space="preserve"> decide on what action needs to</w:t>
      </w:r>
    </w:p>
    <w:p w14:paraId="215339E7" w14:textId="77777777" w:rsidR="00EC6628" w:rsidRDefault="007C30F8" w:rsidP="003D4F75">
      <w:pPr>
        <w:rPr>
          <w:rFonts w:cs="Arial"/>
        </w:rPr>
      </w:pPr>
      <w:r w:rsidRPr="00043FBF">
        <w:rPr>
          <w:rFonts w:cs="Arial"/>
        </w:rPr>
        <w:t xml:space="preserve">be taken.  This will normally </w:t>
      </w:r>
      <w:r w:rsidR="00EC6628">
        <w:rPr>
          <w:rFonts w:cs="Arial"/>
        </w:rPr>
        <w:t>include:</w:t>
      </w:r>
    </w:p>
    <w:p w14:paraId="10E125F1" w14:textId="77777777" w:rsidR="00EC6628" w:rsidRDefault="00EC6628" w:rsidP="007C30F8">
      <w:pPr>
        <w:ind w:left="720" w:hanging="720"/>
        <w:rPr>
          <w:rFonts w:cs="Arial"/>
        </w:rPr>
      </w:pPr>
    </w:p>
    <w:p w14:paraId="28794BEB" w14:textId="77777777" w:rsidR="003D4F75" w:rsidRDefault="00EC6628" w:rsidP="00EC6628">
      <w:pPr>
        <w:numPr>
          <w:ilvl w:val="0"/>
          <w:numId w:val="34"/>
        </w:numPr>
        <w:rPr>
          <w:rFonts w:cs="Arial"/>
        </w:rPr>
      </w:pPr>
      <w:r>
        <w:rPr>
          <w:rFonts w:cs="Arial"/>
        </w:rPr>
        <w:t>An investigation i</w:t>
      </w:r>
      <w:r w:rsidR="003D4F75">
        <w:rPr>
          <w:rFonts w:cs="Arial"/>
        </w:rPr>
        <w:t>nto the alleged fraud in accord</w:t>
      </w:r>
      <w:r>
        <w:rPr>
          <w:rFonts w:cs="Arial"/>
        </w:rPr>
        <w:t>ance with the process outlined in the disciplinary policy (</w:t>
      </w:r>
      <w:r w:rsidR="003D4F75">
        <w:rPr>
          <w:rFonts w:cs="Arial"/>
        </w:rPr>
        <w:t>i</w:t>
      </w:r>
      <w:r>
        <w:rPr>
          <w:rFonts w:cs="Arial"/>
        </w:rPr>
        <w:t>f the matter involves a member of staff or board member)</w:t>
      </w:r>
      <w:r w:rsidR="003D4F75">
        <w:rPr>
          <w:rFonts w:cs="Arial"/>
        </w:rPr>
        <w:t xml:space="preserve">. </w:t>
      </w:r>
    </w:p>
    <w:p w14:paraId="50624725" w14:textId="77777777" w:rsidR="00EC6628" w:rsidRDefault="003D4F75" w:rsidP="003D4F75">
      <w:pPr>
        <w:ind w:left="720"/>
        <w:rPr>
          <w:rFonts w:cs="Arial"/>
        </w:rPr>
      </w:pPr>
      <w:r>
        <w:rPr>
          <w:rFonts w:cs="Arial"/>
        </w:rPr>
        <w:t xml:space="preserve"> </w:t>
      </w:r>
    </w:p>
    <w:p w14:paraId="655028EF" w14:textId="032285A7" w:rsidR="00EC6628" w:rsidRDefault="003D4F75" w:rsidP="00324DD3">
      <w:pPr>
        <w:numPr>
          <w:ilvl w:val="0"/>
          <w:numId w:val="34"/>
        </w:numPr>
        <w:rPr>
          <w:rFonts w:cs="Arial"/>
        </w:rPr>
      </w:pPr>
      <w:r>
        <w:rPr>
          <w:rFonts w:cs="Arial"/>
        </w:rPr>
        <w:t>A</w:t>
      </w:r>
      <w:r w:rsidR="00EC6628" w:rsidRPr="00043FBF">
        <w:rPr>
          <w:rFonts w:cs="Arial"/>
        </w:rPr>
        <w:t>n investigation led by Internal Audit</w:t>
      </w:r>
      <w:r w:rsidR="00EC6628">
        <w:rPr>
          <w:rFonts w:cs="Arial"/>
        </w:rPr>
        <w:t xml:space="preserve"> to review the controls operating in the area where the suspected fraud took place</w:t>
      </w:r>
      <w:r>
        <w:rPr>
          <w:rFonts w:cs="Arial"/>
        </w:rPr>
        <w:t xml:space="preserve"> to identify any break downs of controls in place and to identify additional controls required to prevent a repeat occurrence.  A decision will be made if this can be conducted concurrently or whether this would impede the disciplinary investigation in which case the audit sho</w:t>
      </w:r>
      <w:r w:rsidR="00E02D51">
        <w:rPr>
          <w:rFonts w:cs="Arial"/>
        </w:rPr>
        <w:t>uld occur immediately following</w:t>
      </w:r>
      <w:r>
        <w:rPr>
          <w:rFonts w:cs="Arial"/>
        </w:rPr>
        <w:t xml:space="preserve"> the disci</w:t>
      </w:r>
      <w:r w:rsidR="00E02D51">
        <w:rPr>
          <w:rFonts w:cs="Arial"/>
        </w:rPr>
        <w:t>p</w:t>
      </w:r>
      <w:r>
        <w:rPr>
          <w:rFonts w:cs="Arial"/>
        </w:rPr>
        <w:t>linary investigation.</w:t>
      </w:r>
      <w:r w:rsidR="00324DD3" w:rsidRPr="00324DD3">
        <w:rPr>
          <w:rFonts w:cs="Arial"/>
        </w:rPr>
        <w:t xml:space="preserve"> </w:t>
      </w:r>
      <w:r w:rsidR="00324DD3">
        <w:rPr>
          <w:rFonts w:cs="Arial"/>
        </w:rPr>
        <w:t xml:space="preserve">A meeting should be arranged with the </w:t>
      </w:r>
      <w:r w:rsidR="00324DD3" w:rsidRPr="00043FBF">
        <w:rPr>
          <w:rFonts w:cs="Arial"/>
        </w:rPr>
        <w:t>Leading Internal Audit Officer</w:t>
      </w:r>
      <w:r w:rsidR="00324DD3">
        <w:rPr>
          <w:rFonts w:cs="Arial"/>
        </w:rPr>
        <w:t xml:space="preserve"> or appointed deputy as soon as is reasonably practicable to discuss arrangements for the audit.</w:t>
      </w:r>
    </w:p>
    <w:p w14:paraId="4F3F5880" w14:textId="77777777" w:rsidR="003D4F75" w:rsidRDefault="003D4F75" w:rsidP="003D4F75">
      <w:pPr>
        <w:rPr>
          <w:rFonts w:cs="Arial"/>
        </w:rPr>
      </w:pPr>
    </w:p>
    <w:p w14:paraId="4C33141F" w14:textId="77777777" w:rsidR="007C30F8" w:rsidRDefault="003D4F75" w:rsidP="00EC6628">
      <w:pPr>
        <w:numPr>
          <w:ilvl w:val="0"/>
          <w:numId w:val="34"/>
        </w:numPr>
        <w:rPr>
          <w:rFonts w:cs="Arial"/>
        </w:rPr>
      </w:pPr>
      <w:r>
        <w:rPr>
          <w:rFonts w:cs="Arial"/>
        </w:rPr>
        <w:t>Further c</w:t>
      </w:r>
      <w:r w:rsidR="007C30F8">
        <w:rPr>
          <w:rFonts w:cs="Arial"/>
        </w:rPr>
        <w:t>onsideration should be given at this time whether to not to inform the Police</w:t>
      </w:r>
      <w:r w:rsidR="00EC6628">
        <w:rPr>
          <w:rFonts w:cs="Arial"/>
        </w:rPr>
        <w:t xml:space="preserve"> (See para 6)</w:t>
      </w:r>
      <w:r w:rsidR="007C30F8">
        <w:rPr>
          <w:rFonts w:cs="Arial"/>
        </w:rPr>
        <w:t>.</w:t>
      </w:r>
    </w:p>
    <w:p w14:paraId="5E97B922" w14:textId="77777777" w:rsidR="005855DE" w:rsidRDefault="005855DE" w:rsidP="007C30F8">
      <w:pPr>
        <w:ind w:left="720" w:hanging="720"/>
        <w:rPr>
          <w:rFonts w:cs="Arial"/>
        </w:rPr>
      </w:pPr>
    </w:p>
    <w:p w14:paraId="7DA63F50" w14:textId="77777777" w:rsidR="003D4F75" w:rsidRDefault="003D4F75" w:rsidP="007C30F8">
      <w:pPr>
        <w:ind w:left="720" w:hanging="720"/>
        <w:rPr>
          <w:rFonts w:cs="Arial"/>
        </w:rPr>
      </w:pPr>
      <w:r>
        <w:rPr>
          <w:rFonts w:cs="Arial"/>
        </w:rPr>
        <w:t>7.3</w:t>
      </w:r>
      <w:r>
        <w:rPr>
          <w:rFonts w:cs="Arial"/>
        </w:rPr>
        <w:tab/>
      </w:r>
      <w:r w:rsidR="005855DE" w:rsidRPr="00043FBF">
        <w:rPr>
          <w:rFonts w:cs="Arial"/>
        </w:rPr>
        <w:t>In the event that the alleged fraud has b</w:t>
      </w:r>
      <w:r>
        <w:rPr>
          <w:rFonts w:cs="Arial"/>
        </w:rPr>
        <w:t>een perpetrated by the Managing</w:t>
      </w:r>
    </w:p>
    <w:p w14:paraId="6DD7EAD4" w14:textId="77777777" w:rsidR="003D4F75" w:rsidRDefault="005855DE" w:rsidP="007C30F8">
      <w:pPr>
        <w:ind w:left="720" w:hanging="720"/>
        <w:rPr>
          <w:rFonts w:cs="Arial"/>
        </w:rPr>
      </w:pPr>
      <w:r w:rsidRPr="00043FBF">
        <w:rPr>
          <w:rFonts w:cs="Arial"/>
        </w:rPr>
        <w:t>Director</w:t>
      </w:r>
      <w:r w:rsidR="003D4F75">
        <w:rPr>
          <w:rFonts w:cs="Arial"/>
        </w:rPr>
        <w:t>/Corporate Services Director</w:t>
      </w:r>
      <w:r w:rsidRPr="00043FBF">
        <w:rPr>
          <w:rFonts w:cs="Arial"/>
        </w:rPr>
        <w:t>, the inc</w:t>
      </w:r>
      <w:r w:rsidR="003D4F75">
        <w:rPr>
          <w:rFonts w:cs="Arial"/>
        </w:rPr>
        <w:t>ident should be immediately</w:t>
      </w:r>
    </w:p>
    <w:p w14:paraId="0F58B025" w14:textId="77777777" w:rsidR="003D4F75" w:rsidRDefault="003D4F75" w:rsidP="003D4F75">
      <w:pPr>
        <w:ind w:left="720" w:hanging="720"/>
        <w:rPr>
          <w:rFonts w:cs="Arial"/>
        </w:rPr>
      </w:pPr>
      <w:r>
        <w:rPr>
          <w:rFonts w:cs="Arial"/>
        </w:rPr>
        <w:t xml:space="preserve">reported to the </w:t>
      </w:r>
      <w:r w:rsidR="005855DE" w:rsidRPr="00043FBF">
        <w:rPr>
          <w:rFonts w:cs="Arial"/>
        </w:rPr>
        <w:t xml:space="preserve">Chair of the Management Board or the Chair </w:t>
      </w:r>
      <w:r>
        <w:rPr>
          <w:rFonts w:cs="Arial"/>
        </w:rPr>
        <w:t>of Audit Committee</w:t>
      </w:r>
    </w:p>
    <w:p w14:paraId="7BB0C963" w14:textId="3EE7D988" w:rsidR="005855DE" w:rsidRPr="00043FBF" w:rsidRDefault="005855DE" w:rsidP="00E02D51">
      <w:pPr>
        <w:ind w:left="720" w:hanging="720"/>
        <w:rPr>
          <w:rFonts w:cs="Arial"/>
        </w:rPr>
      </w:pPr>
      <w:r w:rsidRPr="00043FBF">
        <w:rPr>
          <w:rFonts w:cs="Arial"/>
        </w:rPr>
        <w:t>in his/her absence</w:t>
      </w:r>
      <w:r w:rsidR="00883B0F">
        <w:rPr>
          <w:rFonts w:cs="Arial"/>
        </w:rPr>
        <w:t xml:space="preserve">.  It must also be reported to the </w:t>
      </w:r>
      <w:r w:rsidR="00E02D51">
        <w:rPr>
          <w:rFonts w:cs="Arial"/>
        </w:rPr>
        <w:t>[relevant professional or regulatory body]</w:t>
      </w:r>
      <w:r w:rsidR="00883B0F">
        <w:rPr>
          <w:rFonts w:cs="Arial"/>
        </w:rPr>
        <w:t xml:space="preserve"> in accordance with paragraph 7.5 below</w:t>
      </w:r>
    </w:p>
    <w:p w14:paraId="482ACB22" w14:textId="77777777" w:rsidR="007C30F8" w:rsidRPr="00043FBF" w:rsidRDefault="007C30F8" w:rsidP="007C30F8">
      <w:pPr>
        <w:rPr>
          <w:rFonts w:cs="Arial"/>
        </w:rPr>
      </w:pPr>
    </w:p>
    <w:p w14:paraId="2CBFAE0C" w14:textId="30C91AB8" w:rsidR="007C30F8" w:rsidRPr="00043FBF" w:rsidRDefault="003D4F75" w:rsidP="007C30F8">
      <w:pPr>
        <w:rPr>
          <w:rFonts w:cs="Arial"/>
        </w:rPr>
      </w:pPr>
      <w:r>
        <w:rPr>
          <w:rFonts w:cs="Arial"/>
        </w:rPr>
        <w:t>7.4</w:t>
      </w:r>
      <w:r w:rsidR="007C30F8">
        <w:rPr>
          <w:rFonts w:cs="Arial"/>
        </w:rPr>
        <w:tab/>
      </w:r>
      <w:r w:rsidR="007C30F8" w:rsidRPr="00043FBF">
        <w:rPr>
          <w:rFonts w:cs="Arial"/>
        </w:rPr>
        <w:t>The Chair of Audit Committee</w:t>
      </w:r>
      <w:r w:rsidR="00E02D51">
        <w:rPr>
          <w:rFonts w:cs="Arial"/>
        </w:rPr>
        <w:t xml:space="preserve">, CEO and Chair of the </w:t>
      </w:r>
      <w:r w:rsidR="00EC6628">
        <w:rPr>
          <w:rFonts w:cs="Arial"/>
        </w:rPr>
        <w:t>Management Board</w:t>
      </w:r>
      <w:r w:rsidR="007C30F8" w:rsidRPr="00043FBF">
        <w:rPr>
          <w:rFonts w:cs="Arial"/>
        </w:rPr>
        <w:t xml:space="preserve"> should be advised at the earliest stage of investigations that the process has started</w:t>
      </w:r>
      <w:r w:rsidR="00E02D51">
        <w:rPr>
          <w:rFonts w:cs="Arial"/>
        </w:rPr>
        <w:t xml:space="preserve"> where the value of the suspected fraud exceeds £100,000</w:t>
      </w:r>
      <w:r w:rsidR="007C30F8" w:rsidRPr="00043FBF">
        <w:rPr>
          <w:rFonts w:cs="Arial"/>
        </w:rPr>
        <w:t>.</w:t>
      </w:r>
    </w:p>
    <w:p w14:paraId="5084BBE7" w14:textId="77777777" w:rsidR="007C30F8" w:rsidRPr="00043FBF" w:rsidRDefault="007C30F8" w:rsidP="007C30F8">
      <w:pPr>
        <w:rPr>
          <w:rFonts w:cs="Arial"/>
        </w:rPr>
      </w:pPr>
    </w:p>
    <w:p w14:paraId="0F2979F1" w14:textId="37D6D727" w:rsidR="007C30F8" w:rsidRDefault="00883B0F" w:rsidP="007C30F8">
      <w:pPr>
        <w:rPr>
          <w:rFonts w:cs="Arial"/>
        </w:rPr>
      </w:pPr>
      <w:r>
        <w:rPr>
          <w:rFonts w:cs="Arial"/>
        </w:rPr>
        <w:t>7.5</w:t>
      </w:r>
      <w:r>
        <w:rPr>
          <w:rFonts w:cs="Arial"/>
        </w:rPr>
        <w:tab/>
      </w:r>
      <w:r w:rsidR="007C30F8" w:rsidRPr="00043FBF">
        <w:rPr>
          <w:rFonts w:cs="Arial"/>
        </w:rPr>
        <w:t xml:space="preserve">The </w:t>
      </w:r>
      <w:r w:rsidR="00E02D51">
        <w:rPr>
          <w:rFonts w:cs="Arial"/>
        </w:rPr>
        <w:t>Professional Body/Regulator</w:t>
      </w:r>
      <w:r w:rsidR="007C30F8" w:rsidRPr="00043FBF">
        <w:rPr>
          <w:rFonts w:cs="Arial"/>
        </w:rPr>
        <w:t xml:space="preserve"> is to be advised of all frauds in excess of </w:t>
      </w:r>
      <w:r w:rsidR="007C30F8">
        <w:rPr>
          <w:rFonts w:cs="Arial"/>
        </w:rPr>
        <w:t xml:space="preserve">£5000 </w:t>
      </w:r>
      <w:r w:rsidR="007C30F8" w:rsidRPr="00043FBF">
        <w:rPr>
          <w:rFonts w:cs="Arial"/>
        </w:rPr>
        <w:t xml:space="preserve">or its equivalent value, immediately upon discovery. </w:t>
      </w:r>
      <w:r w:rsidR="00324DD3">
        <w:rPr>
          <w:rFonts w:cs="Arial"/>
        </w:rPr>
        <w:t xml:space="preserve">If it is possible that the £5000 limit has been exceeded e.g. the alleged fraud </w:t>
      </w:r>
      <w:r w:rsidR="00E02D51">
        <w:rPr>
          <w:rFonts w:cs="Arial"/>
        </w:rPr>
        <w:t>may be smaller amounts but it mi</w:t>
      </w:r>
      <w:r w:rsidR="00324DD3">
        <w:rPr>
          <w:rFonts w:cs="Arial"/>
        </w:rPr>
        <w:t xml:space="preserve">ght have occurred over a protracted period, the </w:t>
      </w:r>
      <w:r w:rsidR="00E02D51">
        <w:rPr>
          <w:rFonts w:cs="Arial"/>
        </w:rPr>
        <w:t>Professional Body/Regulator</w:t>
      </w:r>
      <w:r w:rsidR="00324DD3">
        <w:rPr>
          <w:rFonts w:cs="Arial"/>
        </w:rPr>
        <w:t xml:space="preserve"> should be notified as a precaution. </w:t>
      </w:r>
      <w:r>
        <w:rPr>
          <w:rFonts w:cs="Arial"/>
        </w:rPr>
        <w:t>A</w:t>
      </w:r>
      <w:r w:rsidR="007C30F8" w:rsidRPr="00043FBF">
        <w:rPr>
          <w:rFonts w:cs="Arial"/>
        </w:rPr>
        <w:t xml:space="preserve">ny fraud or corrupt act perpetrated or attempted by a senior official of the </w:t>
      </w:r>
      <w:r>
        <w:rPr>
          <w:rFonts w:cs="Arial"/>
        </w:rPr>
        <w:t>group</w:t>
      </w:r>
      <w:r w:rsidR="007C30F8" w:rsidRPr="00043FBF">
        <w:rPr>
          <w:rFonts w:cs="Arial"/>
        </w:rPr>
        <w:t xml:space="preserve">, no matter how low its value, must </w:t>
      </w:r>
      <w:r>
        <w:rPr>
          <w:rFonts w:cs="Arial"/>
        </w:rPr>
        <w:t xml:space="preserve">be reported to the </w:t>
      </w:r>
      <w:r w:rsidR="00E02D51">
        <w:rPr>
          <w:rFonts w:cs="Arial"/>
        </w:rPr>
        <w:t xml:space="preserve">Professional Body/Regulator </w:t>
      </w:r>
      <w:r w:rsidR="007C30F8" w:rsidRPr="00043FBF">
        <w:rPr>
          <w:rFonts w:cs="Arial"/>
        </w:rPr>
        <w:t>immediately</w:t>
      </w:r>
      <w:r w:rsidR="00E02D51">
        <w:rPr>
          <w:rFonts w:cs="Arial"/>
        </w:rPr>
        <w:t>.</w:t>
      </w:r>
    </w:p>
    <w:p w14:paraId="4537D10A" w14:textId="77777777" w:rsidR="00920B56" w:rsidRDefault="00920B56" w:rsidP="007C30F8">
      <w:pPr>
        <w:rPr>
          <w:rFonts w:cs="Arial"/>
        </w:rPr>
      </w:pPr>
    </w:p>
    <w:p w14:paraId="095B5935" w14:textId="77777777" w:rsidR="00920B56" w:rsidRDefault="00920B56" w:rsidP="007C30F8">
      <w:pPr>
        <w:rPr>
          <w:rFonts w:cs="Arial"/>
        </w:rPr>
      </w:pPr>
    </w:p>
    <w:p w14:paraId="107A014D" w14:textId="77777777" w:rsidR="00920B56" w:rsidRDefault="00920B56" w:rsidP="007C30F8">
      <w:pPr>
        <w:rPr>
          <w:rFonts w:cs="Arial"/>
        </w:rPr>
      </w:pPr>
    </w:p>
    <w:p w14:paraId="33909F8B" w14:textId="77777777" w:rsidR="00920B56" w:rsidRDefault="00920B56" w:rsidP="007C30F8">
      <w:pPr>
        <w:rPr>
          <w:rFonts w:cs="Arial"/>
        </w:rPr>
      </w:pPr>
    </w:p>
    <w:p w14:paraId="4E4576A8" w14:textId="77777777" w:rsidR="00920B56" w:rsidRPr="00043FBF" w:rsidRDefault="00920B56" w:rsidP="007C30F8">
      <w:pPr>
        <w:rPr>
          <w:rFonts w:cs="Arial"/>
        </w:rPr>
      </w:pPr>
    </w:p>
    <w:p w14:paraId="59E5D8BB" w14:textId="77777777" w:rsidR="00C934ED" w:rsidRDefault="00C934ED" w:rsidP="00C934ED">
      <w:pPr>
        <w:pStyle w:val="Header"/>
        <w:tabs>
          <w:tab w:val="clear" w:pos="4153"/>
          <w:tab w:val="clear" w:pos="8306"/>
        </w:tabs>
        <w:jc w:val="both"/>
        <w:rPr>
          <w:rFonts w:cs="Arial"/>
          <w:b/>
          <w:bCs/>
        </w:rPr>
      </w:pPr>
    </w:p>
    <w:p w14:paraId="61B865A2" w14:textId="77777777" w:rsidR="00883B0F" w:rsidRDefault="00C934ED" w:rsidP="00883B0F">
      <w:pPr>
        <w:rPr>
          <w:rFonts w:cs="Arial"/>
          <w:b/>
          <w:bCs/>
        </w:rPr>
      </w:pPr>
      <w:r>
        <w:rPr>
          <w:rFonts w:cs="Arial"/>
          <w:b/>
          <w:bCs/>
        </w:rPr>
        <w:t>8.</w:t>
      </w:r>
      <w:r w:rsidR="00F53E45">
        <w:rPr>
          <w:rFonts w:cs="Arial"/>
          <w:b/>
          <w:bCs/>
        </w:rPr>
        <w:t xml:space="preserve">   </w:t>
      </w:r>
      <w:r w:rsidR="0089425D" w:rsidRPr="00FF3B5A">
        <w:rPr>
          <w:rFonts w:cs="Arial"/>
          <w:b/>
          <w:bCs/>
        </w:rPr>
        <w:t xml:space="preserve">  </w:t>
      </w:r>
      <w:r>
        <w:rPr>
          <w:rFonts w:cs="Arial"/>
          <w:b/>
          <w:bCs/>
        </w:rPr>
        <w:t xml:space="preserve">   </w:t>
      </w:r>
      <w:r w:rsidR="00883B0F" w:rsidRPr="009B0B74">
        <w:rPr>
          <w:rFonts w:cs="Arial"/>
          <w:b/>
          <w:bCs/>
        </w:rPr>
        <w:t>Prevention of Further Loss</w:t>
      </w:r>
    </w:p>
    <w:p w14:paraId="7A1FE0AC" w14:textId="77777777" w:rsidR="00883B0F" w:rsidRPr="009B0B74" w:rsidRDefault="00883B0F" w:rsidP="00883B0F">
      <w:pPr>
        <w:rPr>
          <w:rFonts w:cs="Arial"/>
          <w:b/>
          <w:bCs/>
        </w:rPr>
      </w:pPr>
    </w:p>
    <w:p w14:paraId="33FB2B1C" w14:textId="77777777" w:rsidR="00883B0F" w:rsidRDefault="00920B56" w:rsidP="00883B0F">
      <w:pPr>
        <w:pStyle w:val="Heading3"/>
        <w:ind w:left="720" w:hanging="720"/>
        <w:rPr>
          <w:rFonts w:cs="Arial"/>
          <w:bCs/>
          <w:i w:val="0"/>
        </w:rPr>
      </w:pPr>
      <w:r>
        <w:rPr>
          <w:rFonts w:cs="Arial"/>
          <w:i w:val="0"/>
        </w:rPr>
        <w:t>8</w:t>
      </w:r>
      <w:r w:rsidR="00883B0F" w:rsidRPr="009B0B74">
        <w:rPr>
          <w:rFonts w:cs="Arial"/>
          <w:i w:val="0"/>
        </w:rPr>
        <w:t>.1</w:t>
      </w:r>
      <w:r w:rsidR="00883B0F" w:rsidRPr="009B0B74">
        <w:rPr>
          <w:rFonts w:cs="Arial"/>
          <w:i w:val="0"/>
        </w:rPr>
        <w:tab/>
      </w:r>
      <w:r w:rsidR="00883B0F" w:rsidRPr="009B0B74">
        <w:rPr>
          <w:rFonts w:cs="Arial"/>
          <w:bCs/>
          <w:i w:val="0"/>
        </w:rPr>
        <w:t>Where initial investigation provides reas</w:t>
      </w:r>
      <w:r w:rsidR="00883B0F">
        <w:rPr>
          <w:rFonts w:cs="Arial"/>
          <w:bCs/>
          <w:i w:val="0"/>
        </w:rPr>
        <w:t>onable grounds for suspecting a</w:t>
      </w:r>
    </w:p>
    <w:p w14:paraId="45B19821" w14:textId="77777777" w:rsidR="00883B0F" w:rsidRDefault="00883B0F" w:rsidP="00883B0F">
      <w:pPr>
        <w:pStyle w:val="Heading3"/>
        <w:ind w:left="720" w:hanging="720"/>
        <w:rPr>
          <w:rFonts w:cs="Arial"/>
          <w:bCs/>
          <w:i w:val="0"/>
        </w:rPr>
      </w:pPr>
      <w:r>
        <w:rPr>
          <w:rFonts w:cs="Arial"/>
          <w:bCs/>
          <w:i w:val="0"/>
        </w:rPr>
        <w:t>m</w:t>
      </w:r>
      <w:r w:rsidRPr="009B0B74">
        <w:rPr>
          <w:rFonts w:cs="Arial"/>
          <w:bCs/>
          <w:i w:val="0"/>
        </w:rPr>
        <w:t>ember</w:t>
      </w:r>
      <w:r>
        <w:rPr>
          <w:rFonts w:cs="Arial"/>
          <w:i w:val="0"/>
        </w:rPr>
        <w:t>(s)</w:t>
      </w:r>
      <w:r w:rsidRPr="009B0B74">
        <w:rPr>
          <w:rFonts w:cs="Arial"/>
          <w:i w:val="0"/>
        </w:rPr>
        <w:t xml:space="preserve"> </w:t>
      </w:r>
      <w:r w:rsidRPr="009B0B74">
        <w:rPr>
          <w:rFonts w:cs="Arial"/>
          <w:bCs/>
          <w:i w:val="0"/>
        </w:rPr>
        <w:t>of staff of</w:t>
      </w:r>
      <w:r w:rsidRPr="009B0B74">
        <w:rPr>
          <w:rFonts w:cs="Arial"/>
          <w:i w:val="0"/>
        </w:rPr>
        <w:t xml:space="preserve"> fraud,</w:t>
      </w:r>
      <w:r w:rsidRPr="009B0B74">
        <w:rPr>
          <w:rFonts w:cs="Arial"/>
          <w:bCs/>
          <w:i w:val="0"/>
        </w:rPr>
        <w:t xml:space="preserve"> the </w:t>
      </w:r>
      <w:r w:rsidRPr="009B0B74">
        <w:rPr>
          <w:rFonts w:cs="Arial"/>
          <w:i w:val="0"/>
        </w:rPr>
        <w:t>lead</w:t>
      </w:r>
      <w:r w:rsidRPr="009B0B74">
        <w:rPr>
          <w:rFonts w:cs="Arial"/>
          <w:bCs/>
          <w:i w:val="0"/>
        </w:rPr>
        <w:t xml:space="preserve"> group will </w:t>
      </w:r>
      <w:r w:rsidRPr="009B0B74">
        <w:rPr>
          <w:rFonts w:cs="Arial"/>
          <w:i w:val="0"/>
        </w:rPr>
        <w:t xml:space="preserve">need to </w:t>
      </w:r>
      <w:r>
        <w:rPr>
          <w:rFonts w:cs="Arial"/>
          <w:bCs/>
          <w:i w:val="0"/>
        </w:rPr>
        <w:t>decide how</w:t>
      </w:r>
    </w:p>
    <w:p w14:paraId="4926045A" w14:textId="77777777" w:rsidR="00883B0F" w:rsidRDefault="00883B0F" w:rsidP="00883B0F">
      <w:pPr>
        <w:pStyle w:val="Heading3"/>
        <w:ind w:left="720" w:hanging="720"/>
        <w:rPr>
          <w:rFonts w:cs="Arial"/>
          <w:bCs/>
          <w:i w:val="0"/>
        </w:rPr>
      </w:pPr>
      <w:r w:rsidRPr="009B0B74">
        <w:rPr>
          <w:rFonts w:cs="Arial"/>
          <w:bCs/>
          <w:i w:val="0"/>
        </w:rPr>
        <w:t>to prevent further loss. This may require susp</w:t>
      </w:r>
      <w:r>
        <w:rPr>
          <w:rFonts w:cs="Arial"/>
          <w:bCs/>
          <w:i w:val="0"/>
        </w:rPr>
        <w:t>ension of the individual (s)which</w:t>
      </w:r>
    </w:p>
    <w:p w14:paraId="5281CCC8" w14:textId="77777777" w:rsidR="00883B0F" w:rsidRDefault="00883B0F" w:rsidP="00883B0F">
      <w:pPr>
        <w:pStyle w:val="Heading3"/>
        <w:ind w:left="720" w:hanging="720"/>
        <w:rPr>
          <w:rFonts w:cs="Arial"/>
          <w:bCs/>
          <w:i w:val="0"/>
        </w:rPr>
      </w:pPr>
      <w:r>
        <w:rPr>
          <w:rFonts w:cs="Arial"/>
          <w:bCs/>
          <w:i w:val="0"/>
        </w:rPr>
        <w:t>should be conducted in accordance with the disciplinary policy. It may be</w:t>
      </w:r>
    </w:p>
    <w:p w14:paraId="5899F78F" w14:textId="77777777" w:rsidR="00883B0F" w:rsidRDefault="00883B0F" w:rsidP="00883B0F">
      <w:pPr>
        <w:pStyle w:val="Heading3"/>
        <w:ind w:left="720" w:hanging="720"/>
        <w:rPr>
          <w:rFonts w:cs="Arial"/>
          <w:bCs/>
          <w:i w:val="0"/>
        </w:rPr>
      </w:pPr>
      <w:r>
        <w:rPr>
          <w:rFonts w:cs="Arial"/>
          <w:bCs/>
          <w:i w:val="0"/>
        </w:rPr>
        <w:t xml:space="preserve">necessary to </w:t>
      </w:r>
      <w:r w:rsidRPr="009B0B74">
        <w:rPr>
          <w:rFonts w:cs="Arial"/>
          <w:bCs/>
          <w:i w:val="0"/>
        </w:rPr>
        <w:t xml:space="preserve">plan the </w:t>
      </w:r>
      <w:r>
        <w:rPr>
          <w:rFonts w:cs="Arial"/>
          <w:bCs/>
          <w:i w:val="0"/>
        </w:rPr>
        <w:t xml:space="preserve">timing of suspension to prevent </w:t>
      </w:r>
      <w:r w:rsidRPr="009B0B74">
        <w:rPr>
          <w:rFonts w:cs="Arial"/>
          <w:bCs/>
          <w:i w:val="0"/>
        </w:rPr>
        <w:t>th</w:t>
      </w:r>
      <w:r>
        <w:rPr>
          <w:rFonts w:cs="Arial"/>
          <w:bCs/>
          <w:i w:val="0"/>
        </w:rPr>
        <w:t>e suspect(s) from</w:t>
      </w:r>
    </w:p>
    <w:p w14:paraId="25BB2029" w14:textId="77777777" w:rsidR="00883B0F" w:rsidRPr="00883B0F" w:rsidRDefault="00883B0F" w:rsidP="00883B0F">
      <w:pPr>
        <w:pStyle w:val="Heading3"/>
        <w:rPr>
          <w:rFonts w:cs="Arial"/>
          <w:bCs/>
          <w:i w:val="0"/>
        </w:rPr>
      </w:pPr>
      <w:r>
        <w:rPr>
          <w:rFonts w:cs="Arial"/>
          <w:bCs/>
          <w:i w:val="0"/>
        </w:rPr>
        <w:t xml:space="preserve">destroying or </w:t>
      </w:r>
      <w:r w:rsidRPr="009B0B74">
        <w:rPr>
          <w:rFonts w:cs="Arial"/>
          <w:bCs/>
          <w:i w:val="0"/>
        </w:rPr>
        <w:t>removing</w:t>
      </w:r>
      <w:r>
        <w:rPr>
          <w:rFonts w:cs="Arial"/>
          <w:bCs/>
          <w:i w:val="0"/>
        </w:rPr>
        <w:t xml:space="preserve"> evidence that may be needed to </w:t>
      </w:r>
      <w:r w:rsidRPr="009B0B74">
        <w:rPr>
          <w:rFonts w:cs="Arial"/>
          <w:bCs/>
          <w:i w:val="0"/>
        </w:rPr>
        <w:t>s</w:t>
      </w:r>
      <w:r>
        <w:rPr>
          <w:rFonts w:cs="Arial"/>
          <w:bCs/>
          <w:i w:val="0"/>
        </w:rPr>
        <w:t xml:space="preserve">upport disciplinary or criminal </w:t>
      </w:r>
      <w:r w:rsidRPr="009B0B74">
        <w:rPr>
          <w:rFonts w:cs="Arial"/>
          <w:bCs/>
          <w:i w:val="0"/>
        </w:rPr>
        <w:t xml:space="preserve">action. </w:t>
      </w:r>
      <w:r w:rsidRPr="009B0B74">
        <w:rPr>
          <w:rFonts w:cs="Arial"/>
          <w:i w:val="0"/>
        </w:rPr>
        <w:t xml:space="preserve"> </w:t>
      </w:r>
      <w:r w:rsidRPr="009B0B74">
        <w:rPr>
          <w:rFonts w:cs="Arial"/>
          <w:bCs/>
          <w:i w:val="0"/>
        </w:rPr>
        <w:t>In thes</w:t>
      </w:r>
      <w:r>
        <w:rPr>
          <w:rFonts w:cs="Arial"/>
          <w:bCs/>
          <w:i w:val="0"/>
        </w:rPr>
        <w:t xml:space="preserve">e circumstances, the suspect(s) </w:t>
      </w:r>
      <w:r w:rsidRPr="009B0B74">
        <w:rPr>
          <w:rFonts w:cs="Arial"/>
          <w:bCs/>
          <w:i w:val="0"/>
        </w:rPr>
        <w:t xml:space="preserve">should be approached unannounced. </w:t>
      </w:r>
      <w:r w:rsidRPr="009B0B74">
        <w:rPr>
          <w:rFonts w:cs="Arial"/>
          <w:i w:val="0"/>
        </w:rPr>
        <w:t xml:space="preserve">To this </w:t>
      </w:r>
      <w:r>
        <w:rPr>
          <w:rFonts w:cs="Arial"/>
          <w:i w:val="0"/>
        </w:rPr>
        <w:t>end it is advisable to restrict</w:t>
      </w:r>
      <w:r>
        <w:rPr>
          <w:rFonts w:cs="Arial"/>
          <w:bCs/>
          <w:i w:val="0"/>
        </w:rPr>
        <w:t xml:space="preserve"> </w:t>
      </w:r>
      <w:r>
        <w:rPr>
          <w:rFonts w:cs="Arial"/>
          <w:i w:val="0"/>
        </w:rPr>
        <w:t xml:space="preserve">discussion of and </w:t>
      </w:r>
      <w:r w:rsidRPr="009B0B74">
        <w:rPr>
          <w:rFonts w:cs="Arial"/>
          <w:i w:val="0"/>
        </w:rPr>
        <w:t>involvement in the investi</w:t>
      </w:r>
      <w:r>
        <w:rPr>
          <w:rFonts w:cs="Arial"/>
          <w:i w:val="0"/>
        </w:rPr>
        <w:t>gation to only those people who</w:t>
      </w:r>
      <w:r>
        <w:rPr>
          <w:rFonts w:cs="Arial"/>
          <w:bCs/>
          <w:i w:val="0"/>
        </w:rPr>
        <w:t xml:space="preserve"> </w:t>
      </w:r>
      <w:r w:rsidRPr="009B0B74">
        <w:rPr>
          <w:rFonts w:cs="Arial"/>
          <w:i w:val="0"/>
        </w:rPr>
        <w:t>have to be involved</w:t>
      </w:r>
      <w:r w:rsidRPr="00043FBF">
        <w:rPr>
          <w:rFonts w:cs="Arial"/>
        </w:rPr>
        <w:t>.</w:t>
      </w:r>
    </w:p>
    <w:p w14:paraId="16CD9E5D" w14:textId="77777777" w:rsidR="00883B0F" w:rsidRPr="00043FBF" w:rsidRDefault="00883B0F" w:rsidP="00883B0F">
      <w:pPr>
        <w:rPr>
          <w:rFonts w:cs="Arial"/>
        </w:rPr>
      </w:pPr>
    </w:p>
    <w:p w14:paraId="6941049D" w14:textId="77777777" w:rsidR="00883B0F" w:rsidRDefault="00920B56" w:rsidP="00883B0F">
      <w:pPr>
        <w:rPr>
          <w:rFonts w:cs="Arial"/>
        </w:rPr>
      </w:pPr>
      <w:r>
        <w:rPr>
          <w:rFonts w:cs="Arial"/>
        </w:rPr>
        <w:t>8</w:t>
      </w:r>
      <w:r w:rsidR="00883B0F" w:rsidRPr="00043FBF">
        <w:rPr>
          <w:rFonts w:cs="Arial"/>
        </w:rPr>
        <w:t>.2</w:t>
      </w:r>
      <w:r w:rsidR="00883B0F" w:rsidRPr="00043FBF">
        <w:rPr>
          <w:rFonts w:cs="Arial"/>
        </w:rPr>
        <w:tab/>
        <w:t>The suspect(s) should be supervi</w:t>
      </w:r>
      <w:r w:rsidR="00883B0F">
        <w:rPr>
          <w:rFonts w:cs="Arial"/>
        </w:rPr>
        <w:t>sed at all times before leaving</w:t>
      </w:r>
    </w:p>
    <w:p w14:paraId="7E5AE907" w14:textId="6663C592" w:rsidR="00883B0F" w:rsidRDefault="00E02D51" w:rsidP="00883B0F">
      <w:pPr>
        <w:rPr>
          <w:rFonts w:cs="Arial"/>
        </w:rPr>
      </w:pPr>
      <w:r>
        <w:rPr>
          <w:rFonts w:cs="Arial"/>
        </w:rPr>
        <w:t xml:space="preserve">ABCs </w:t>
      </w:r>
      <w:r w:rsidR="00883B0F" w:rsidRPr="00043FBF">
        <w:rPr>
          <w:rFonts w:cs="Arial"/>
        </w:rPr>
        <w:t xml:space="preserve">premises. They should be allowed to </w:t>
      </w:r>
      <w:r w:rsidR="00883B0F">
        <w:rPr>
          <w:rFonts w:cs="Arial"/>
        </w:rPr>
        <w:t xml:space="preserve">collect personal property under </w:t>
      </w:r>
      <w:r w:rsidR="00883B0F" w:rsidRPr="00043FBF">
        <w:rPr>
          <w:rFonts w:cs="Arial"/>
        </w:rPr>
        <w:t>supervision, but should not be able to r</w:t>
      </w:r>
      <w:r w:rsidR="00883B0F">
        <w:rPr>
          <w:rFonts w:cs="Arial"/>
        </w:rPr>
        <w:t>emove any property belonging to</w:t>
      </w:r>
    </w:p>
    <w:p w14:paraId="00AAA443" w14:textId="3A2E091F" w:rsidR="00883B0F" w:rsidRPr="00043FBF" w:rsidRDefault="00E02D51" w:rsidP="00883B0F">
      <w:pPr>
        <w:rPr>
          <w:rFonts w:cs="Arial"/>
        </w:rPr>
      </w:pPr>
      <w:r>
        <w:rPr>
          <w:rFonts w:cs="Arial"/>
        </w:rPr>
        <w:t>ABC Ltd</w:t>
      </w:r>
      <w:r w:rsidR="00883B0F" w:rsidRPr="00043FBF">
        <w:rPr>
          <w:rFonts w:cs="Arial"/>
        </w:rPr>
        <w:t>. Any security passes and keys to premise</w:t>
      </w:r>
      <w:r w:rsidR="00883B0F">
        <w:rPr>
          <w:rFonts w:cs="Arial"/>
        </w:rPr>
        <w:t xml:space="preserve">s, offices and furniture should </w:t>
      </w:r>
      <w:r w:rsidR="00883B0F" w:rsidRPr="00043FBF">
        <w:rPr>
          <w:rFonts w:cs="Arial"/>
        </w:rPr>
        <w:t>be returned</w:t>
      </w:r>
      <w:r>
        <w:rPr>
          <w:rFonts w:cs="Arial"/>
        </w:rPr>
        <w:t xml:space="preserve"> and any access cards suspended</w:t>
      </w:r>
      <w:r w:rsidR="00883B0F" w:rsidRPr="00043FBF">
        <w:rPr>
          <w:rFonts w:cs="Arial"/>
        </w:rPr>
        <w:t>.</w:t>
      </w:r>
    </w:p>
    <w:p w14:paraId="2D6C556A" w14:textId="77777777" w:rsidR="00883B0F" w:rsidRPr="00043FBF" w:rsidRDefault="00883B0F" w:rsidP="00883B0F">
      <w:pPr>
        <w:ind w:left="720" w:hanging="720"/>
        <w:rPr>
          <w:rFonts w:cs="Arial"/>
        </w:rPr>
      </w:pPr>
    </w:p>
    <w:p w14:paraId="30158A64" w14:textId="77777777" w:rsidR="00883B0F" w:rsidRDefault="00920B56" w:rsidP="00883B0F">
      <w:pPr>
        <w:ind w:left="720" w:hanging="720"/>
        <w:rPr>
          <w:rFonts w:cs="Arial"/>
        </w:rPr>
      </w:pPr>
      <w:r>
        <w:rPr>
          <w:rFonts w:cs="Arial"/>
        </w:rPr>
        <w:t>8</w:t>
      </w:r>
      <w:r w:rsidR="00883B0F" w:rsidRPr="00043FBF">
        <w:rPr>
          <w:rFonts w:cs="Arial"/>
        </w:rPr>
        <w:t>.3</w:t>
      </w:r>
      <w:r w:rsidR="00883B0F" w:rsidRPr="00043FBF">
        <w:rPr>
          <w:rFonts w:cs="Arial"/>
        </w:rPr>
        <w:tab/>
        <w:t xml:space="preserve">The lead group should consider the </w:t>
      </w:r>
      <w:r w:rsidR="00883B0F">
        <w:rPr>
          <w:rFonts w:cs="Arial"/>
        </w:rPr>
        <w:t>best means of denying access to</w:t>
      </w:r>
    </w:p>
    <w:p w14:paraId="456AFD3A" w14:textId="69553F08" w:rsidR="00883B0F" w:rsidRDefault="00E02D51" w:rsidP="00883B0F">
      <w:pPr>
        <w:ind w:left="720" w:hanging="720"/>
        <w:rPr>
          <w:rFonts w:cs="Arial"/>
        </w:rPr>
      </w:pPr>
      <w:r>
        <w:rPr>
          <w:rFonts w:cs="Arial"/>
        </w:rPr>
        <w:t>ABC Ltd</w:t>
      </w:r>
      <w:r w:rsidR="00883B0F" w:rsidRPr="00043FBF">
        <w:rPr>
          <w:rFonts w:cs="Arial"/>
        </w:rPr>
        <w:t xml:space="preserve"> premises while the suspect(s) r</w:t>
      </w:r>
      <w:r w:rsidR="00883B0F">
        <w:rPr>
          <w:rFonts w:cs="Arial"/>
        </w:rPr>
        <w:t>emain suspended (for example by</w:t>
      </w:r>
    </w:p>
    <w:p w14:paraId="34816291" w14:textId="77777777" w:rsidR="00883B0F" w:rsidRDefault="00883B0F" w:rsidP="00883B0F">
      <w:pPr>
        <w:ind w:left="720" w:hanging="720"/>
        <w:rPr>
          <w:rFonts w:cs="Arial"/>
        </w:rPr>
      </w:pPr>
      <w:r w:rsidRPr="00043FBF">
        <w:rPr>
          <w:rFonts w:cs="Arial"/>
        </w:rPr>
        <w:t>changing key codes and informing staff not to admit the indivi</w:t>
      </w:r>
      <w:r>
        <w:rPr>
          <w:rFonts w:cs="Arial"/>
        </w:rPr>
        <w:t>duals to any part</w:t>
      </w:r>
    </w:p>
    <w:p w14:paraId="62AF1137" w14:textId="77777777" w:rsidR="00883B0F" w:rsidRDefault="00883B0F" w:rsidP="00883B0F">
      <w:pPr>
        <w:ind w:left="720" w:hanging="720"/>
        <w:rPr>
          <w:rFonts w:cs="Arial"/>
        </w:rPr>
      </w:pPr>
      <w:r w:rsidRPr="00043FBF">
        <w:rPr>
          <w:rFonts w:cs="Arial"/>
        </w:rPr>
        <w:t xml:space="preserve">of the premises). Similarly, the Head of </w:t>
      </w:r>
      <w:r>
        <w:rPr>
          <w:rFonts w:cs="Arial"/>
        </w:rPr>
        <w:t>IT (or his/her deputy) should be</w:t>
      </w:r>
    </w:p>
    <w:p w14:paraId="71346230" w14:textId="3861B700" w:rsidR="00883B0F" w:rsidRDefault="00883B0F" w:rsidP="00883B0F">
      <w:pPr>
        <w:ind w:left="720" w:hanging="720"/>
        <w:rPr>
          <w:rFonts w:cs="Arial"/>
        </w:rPr>
      </w:pPr>
      <w:r w:rsidRPr="00043FBF">
        <w:rPr>
          <w:rFonts w:cs="Arial"/>
        </w:rPr>
        <w:t xml:space="preserve">instructed to immediately withdraw access to </w:t>
      </w:r>
      <w:r w:rsidR="00E02D51">
        <w:rPr>
          <w:rFonts w:cs="Arial"/>
        </w:rPr>
        <w:t xml:space="preserve">ABC </w:t>
      </w:r>
      <w:proofErr w:type="spellStart"/>
      <w:r w:rsidR="00E02D51">
        <w:rPr>
          <w:rFonts w:cs="Arial"/>
        </w:rPr>
        <w:t>Ltd’s</w:t>
      </w:r>
      <w:proofErr w:type="spellEnd"/>
      <w:r>
        <w:rPr>
          <w:rFonts w:cs="Arial"/>
        </w:rPr>
        <w:t xml:space="preserve"> systems and</w:t>
      </w:r>
    </w:p>
    <w:p w14:paraId="01A7CB45" w14:textId="77777777" w:rsidR="00883B0F" w:rsidRPr="00043FBF" w:rsidRDefault="00883B0F" w:rsidP="00883B0F">
      <w:pPr>
        <w:ind w:left="720" w:hanging="720"/>
        <w:rPr>
          <w:rFonts w:cs="Arial"/>
        </w:rPr>
      </w:pPr>
      <w:r w:rsidRPr="00043FBF">
        <w:rPr>
          <w:rFonts w:cs="Arial"/>
        </w:rPr>
        <w:t xml:space="preserve">network. </w:t>
      </w:r>
    </w:p>
    <w:p w14:paraId="1D2DC50D" w14:textId="77777777" w:rsidR="00883B0F" w:rsidRPr="00043FBF" w:rsidRDefault="00883B0F" w:rsidP="00883B0F">
      <w:pPr>
        <w:ind w:left="720" w:hanging="720"/>
        <w:rPr>
          <w:rFonts w:cs="Arial"/>
        </w:rPr>
      </w:pPr>
    </w:p>
    <w:p w14:paraId="7FED32ED" w14:textId="77777777" w:rsidR="00920B56" w:rsidRDefault="00920B56" w:rsidP="00883B0F">
      <w:pPr>
        <w:ind w:left="720" w:hanging="720"/>
        <w:rPr>
          <w:rFonts w:cs="Arial"/>
        </w:rPr>
      </w:pPr>
      <w:r>
        <w:rPr>
          <w:rFonts w:cs="Arial"/>
        </w:rPr>
        <w:t>8</w:t>
      </w:r>
      <w:r w:rsidR="00883B0F" w:rsidRPr="00043FBF">
        <w:rPr>
          <w:rFonts w:cs="Arial"/>
        </w:rPr>
        <w:t>.4</w:t>
      </w:r>
      <w:r w:rsidR="00883B0F" w:rsidRPr="00043FBF">
        <w:rPr>
          <w:rFonts w:cs="Arial"/>
        </w:rPr>
        <w:tab/>
        <w:t>Internal Audit shall consider whether</w:t>
      </w:r>
      <w:r>
        <w:rPr>
          <w:rFonts w:cs="Arial"/>
        </w:rPr>
        <w:t xml:space="preserve"> it is necessary to investigate</w:t>
      </w:r>
    </w:p>
    <w:p w14:paraId="49C7A412" w14:textId="77777777" w:rsidR="00920B56" w:rsidRDefault="00883B0F" w:rsidP="00883B0F">
      <w:pPr>
        <w:ind w:left="720" w:hanging="720"/>
        <w:rPr>
          <w:rFonts w:cs="Arial"/>
        </w:rPr>
      </w:pPr>
      <w:r w:rsidRPr="00043FBF">
        <w:rPr>
          <w:rFonts w:cs="Arial"/>
        </w:rPr>
        <w:t xml:space="preserve">systems other than that which has given rise </w:t>
      </w:r>
      <w:r w:rsidR="00920B56">
        <w:rPr>
          <w:rFonts w:cs="Arial"/>
        </w:rPr>
        <w:t>to suspicion, through which the</w:t>
      </w:r>
    </w:p>
    <w:p w14:paraId="0AEE336A" w14:textId="2038EE0D" w:rsidR="00883B0F" w:rsidRPr="00043FBF" w:rsidRDefault="00883B0F" w:rsidP="00883B0F">
      <w:pPr>
        <w:ind w:left="720" w:hanging="720"/>
        <w:rPr>
          <w:rFonts w:cs="Arial"/>
        </w:rPr>
      </w:pPr>
      <w:r w:rsidRPr="00043FBF">
        <w:rPr>
          <w:rFonts w:cs="Arial"/>
        </w:rPr>
        <w:t xml:space="preserve">suspect may have had opportunities to misappropriate </w:t>
      </w:r>
      <w:r w:rsidR="00E02D51">
        <w:rPr>
          <w:rFonts w:cs="Arial"/>
        </w:rPr>
        <w:t>ABC</w:t>
      </w:r>
      <w:r w:rsidRPr="00043FBF">
        <w:rPr>
          <w:rFonts w:cs="Arial"/>
        </w:rPr>
        <w:t xml:space="preserve"> assets.</w:t>
      </w:r>
      <w:r w:rsidR="00E02D51">
        <w:rPr>
          <w:rFonts w:cs="Arial"/>
        </w:rPr>
        <w:t xml:space="preserve"> It may be appropriate to conduct data analysis to identify suspicious transactions.</w:t>
      </w:r>
      <w:r w:rsidRPr="00043FBF">
        <w:rPr>
          <w:rFonts w:cs="Arial"/>
        </w:rPr>
        <w:t xml:space="preserve"> </w:t>
      </w:r>
    </w:p>
    <w:p w14:paraId="6F371A0F" w14:textId="77777777" w:rsidR="00883B0F" w:rsidRPr="00043FBF" w:rsidRDefault="00883B0F" w:rsidP="00883B0F">
      <w:pPr>
        <w:rPr>
          <w:rFonts w:cs="Arial"/>
        </w:rPr>
      </w:pPr>
    </w:p>
    <w:p w14:paraId="2FEFA644" w14:textId="77777777" w:rsidR="00883B0F" w:rsidRDefault="00920B56" w:rsidP="00883B0F">
      <w:pPr>
        <w:rPr>
          <w:rFonts w:cs="Arial"/>
          <w:b/>
          <w:bCs/>
        </w:rPr>
      </w:pPr>
      <w:r>
        <w:rPr>
          <w:rFonts w:cs="Arial"/>
          <w:b/>
          <w:bCs/>
        </w:rPr>
        <w:t>9</w:t>
      </w:r>
      <w:r w:rsidR="00883B0F">
        <w:rPr>
          <w:rFonts w:cs="Arial"/>
          <w:b/>
          <w:bCs/>
        </w:rPr>
        <w:t>.</w:t>
      </w:r>
      <w:r w:rsidR="00883B0F">
        <w:rPr>
          <w:rFonts w:cs="Arial"/>
          <w:b/>
          <w:bCs/>
        </w:rPr>
        <w:tab/>
      </w:r>
      <w:r w:rsidR="00883B0F" w:rsidRPr="00043FBF">
        <w:rPr>
          <w:rFonts w:cs="Arial"/>
          <w:b/>
          <w:bCs/>
        </w:rPr>
        <w:t>Collecting and Securing Evidence</w:t>
      </w:r>
    </w:p>
    <w:p w14:paraId="17CA3913" w14:textId="77777777" w:rsidR="00883B0F" w:rsidRPr="00043FBF" w:rsidRDefault="00883B0F" w:rsidP="00883B0F">
      <w:pPr>
        <w:rPr>
          <w:rFonts w:cs="Arial"/>
          <w:b/>
          <w:bCs/>
        </w:rPr>
      </w:pPr>
    </w:p>
    <w:p w14:paraId="43FC547C" w14:textId="77777777" w:rsidR="00920B56" w:rsidRDefault="00920B56" w:rsidP="00920B56">
      <w:pPr>
        <w:pStyle w:val="Heading2"/>
        <w:rPr>
          <w:rFonts w:cs="Arial"/>
          <w:b w:val="0"/>
        </w:rPr>
      </w:pPr>
      <w:r>
        <w:rPr>
          <w:rFonts w:cs="Arial"/>
          <w:b w:val="0"/>
        </w:rPr>
        <w:lastRenderedPageBreak/>
        <w:t>9</w:t>
      </w:r>
      <w:r w:rsidR="00883B0F" w:rsidRPr="00195F9E">
        <w:rPr>
          <w:rFonts w:cs="Arial"/>
          <w:b w:val="0"/>
        </w:rPr>
        <w:t>.1</w:t>
      </w:r>
      <w:r w:rsidR="00883B0F" w:rsidRPr="00195F9E">
        <w:rPr>
          <w:rFonts w:cs="Arial"/>
          <w:b w:val="0"/>
        </w:rPr>
        <w:tab/>
        <w:t>Wherever possible it is vital to obtain a wri</w:t>
      </w:r>
      <w:r>
        <w:rPr>
          <w:rFonts w:cs="Arial"/>
          <w:b w:val="0"/>
        </w:rPr>
        <w:t>tten report from all witnesses.</w:t>
      </w:r>
    </w:p>
    <w:p w14:paraId="4241F6EF" w14:textId="77777777" w:rsidR="00920B56" w:rsidRDefault="00883B0F" w:rsidP="00920B56">
      <w:pPr>
        <w:pStyle w:val="Heading2"/>
        <w:rPr>
          <w:rFonts w:cs="Arial"/>
          <w:b w:val="0"/>
        </w:rPr>
      </w:pPr>
      <w:r w:rsidRPr="00195F9E">
        <w:rPr>
          <w:rFonts w:cs="Arial"/>
          <w:b w:val="0"/>
        </w:rPr>
        <w:t xml:space="preserve">It is best practice for an experienced member of </w:t>
      </w:r>
      <w:r w:rsidR="00920B56">
        <w:rPr>
          <w:rFonts w:cs="Arial"/>
          <w:b w:val="0"/>
        </w:rPr>
        <w:t>staff such as from HR to take a</w:t>
      </w:r>
    </w:p>
    <w:p w14:paraId="77AAF926" w14:textId="77777777" w:rsidR="00920B56" w:rsidRDefault="00883B0F" w:rsidP="00920B56">
      <w:pPr>
        <w:pStyle w:val="Heading2"/>
        <w:rPr>
          <w:rFonts w:cs="Arial"/>
          <w:b w:val="0"/>
        </w:rPr>
      </w:pPr>
      <w:r w:rsidRPr="00195F9E">
        <w:rPr>
          <w:rFonts w:cs="Arial"/>
          <w:b w:val="0"/>
        </w:rPr>
        <w:t>chronological record using the witness’s own words</w:t>
      </w:r>
      <w:r w:rsidR="00920B56">
        <w:rPr>
          <w:rFonts w:cs="Arial"/>
          <w:b w:val="0"/>
        </w:rPr>
        <w:t>, although it is essential that</w:t>
      </w:r>
    </w:p>
    <w:p w14:paraId="75252E32" w14:textId="77777777" w:rsidR="00920B56" w:rsidRDefault="00883B0F" w:rsidP="00920B56">
      <w:pPr>
        <w:pStyle w:val="Heading2"/>
        <w:rPr>
          <w:rFonts w:cs="Arial"/>
          <w:b w:val="0"/>
        </w:rPr>
      </w:pPr>
      <w:r w:rsidRPr="00195F9E">
        <w:rPr>
          <w:rFonts w:cs="Arial"/>
          <w:b w:val="0"/>
        </w:rPr>
        <w:t xml:space="preserve">the witness is happy to sign the statement as a true </w:t>
      </w:r>
      <w:r w:rsidR="00920B56">
        <w:rPr>
          <w:rFonts w:cs="Arial"/>
          <w:b w:val="0"/>
        </w:rPr>
        <w:t>record. It is better to get the</w:t>
      </w:r>
    </w:p>
    <w:p w14:paraId="2E6A3D0F" w14:textId="77777777" w:rsidR="00920B56" w:rsidRDefault="00883B0F" w:rsidP="00920B56">
      <w:pPr>
        <w:pStyle w:val="Heading2"/>
        <w:rPr>
          <w:rFonts w:cs="Arial"/>
          <w:b w:val="0"/>
        </w:rPr>
      </w:pPr>
      <w:r w:rsidRPr="00195F9E">
        <w:rPr>
          <w:rFonts w:cs="Arial"/>
          <w:b w:val="0"/>
        </w:rPr>
        <w:t>experienced member of staff to write the stat</w:t>
      </w:r>
      <w:r w:rsidR="00920B56">
        <w:rPr>
          <w:rFonts w:cs="Arial"/>
          <w:b w:val="0"/>
        </w:rPr>
        <w:t>ement as this helps to keep the</w:t>
      </w:r>
    </w:p>
    <w:p w14:paraId="3CB53CE5" w14:textId="77777777" w:rsidR="00883B0F" w:rsidRPr="00195F9E" w:rsidRDefault="00883B0F" w:rsidP="00920B56">
      <w:pPr>
        <w:pStyle w:val="Heading2"/>
        <w:rPr>
          <w:rFonts w:cs="Arial"/>
          <w:b w:val="0"/>
        </w:rPr>
      </w:pPr>
      <w:r w:rsidRPr="00195F9E">
        <w:rPr>
          <w:rFonts w:cs="Arial"/>
          <w:b w:val="0"/>
        </w:rPr>
        <w:t>statement to relevant facts.</w:t>
      </w:r>
    </w:p>
    <w:p w14:paraId="0FEDEBDF" w14:textId="77777777" w:rsidR="00883B0F" w:rsidRPr="00043FBF" w:rsidRDefault="00883B0F" w:rsidP="00883B0F">
      <w:pPr>
        <w:rPr>
          <w:rFonts w:cs="Arial"/>
        </w:rPr>
      </w:pPr>
    </w:p>
    <w:p w14:paraId="357E72D9" w14:textId="77777777" w:rsidR="00883B0F" w:rsidRPr="00043FBF" w:rsidRDefault="00920B56" w:rsidP="00920B56">
      <w:pPr>
        <w:rPr>
          <w:rFonts w:cs="Arial"/>
        </w:rPr>
      </w:pPr>
      <w:r>
        <w:rPr>
          <w:rFonts w:cs="Arial"/>
        </w:rPr>
        <w:t>9</w:t>
      </w:r>
      <w:r w:rsidR="00883B0F" w:rsidRPr="00043FBF">
        <w:rPr>
          <w:rFonts w:cs="Arial"/>
        </w:rPr>
        <w:t>.2</w:t>
      </w:r>
      <w:r w:rsidR="00883B0F" w:rsidRPr="00043FBF">
        <w:rPr>
          <w:rFonts w:cs="Arial"/>
        </w:rPr>
        <w:tab/>
        <w:t>If physical evidence is obtained it is very important that a log is maintained stating where and when the evidence was obtained. It is good practice to tag the evidence with a reference number and record this number in the log.</w:t>
      </w:r>
    </w:p>
    <w:p w14:paraId="4F08C872" w14:textId="77777777" w:rsidR="00883B0F" w:rsidRPr="00043FBF" w:rsidRDefault="00883B0F" w:rsidP="00883B0F">
      <w:pPr>
        <w:ind w:left="720" w:hanging="720"/>
        <w:rPr>
          <w:rFonts w:cs="Arial"/>
        </w:rPr>
      </w:pPr>
    </w:p>
    <w:p w14:paraId="1EFEA08C" w14:textId="77777777" w:rsidR="00883B0F" w:rsidRPr="00043FBF" w:rsidRDefault="00920B56" w:rsidP="00920B56">
      <w:pPr>
        <w:rPr>
          <w:rFonts w:cs="Arial"/>
        </w:rPr>
      </w:pPr>
      <w:r>
        <w:rPr>
          <w:rFonts w:cs="Arial"/>
        </w:rPr>
        <w:t>9</w:t>
      </w:r>
      <w:r w:rsidR="00883B0F" w:rsidRPr="00043FBF">
        <w:rPr>
          <w:rFonts w:cs="Arial"/>
        </w:rPr>
        <w:t>.3</w:t>
      </w:r>
      <w:r w:rsidR="00883B0F" w:rsidRPr="00043FBF">
        <w:rPr>
          <w:rFonts w:cs="Arial"/>
        </w:rPr>
        <w:tab/>
        <w:t>The MD</w:t>
      </w:r>
      <w:r>
        <w:rPr>
          <w:rFonts w:cs="Arial"/>
        </w:rPr>
        <w:t>/CSD</w:t>
      </w:r>
      <w:r w:rsidR="00883B0F" w:rsidRPr="00043FBF">
        <w:rPr>
          <w:rFonts w:cs="Arial"/>
        </w:rPr>
        <w:t xml:space="preserve"> is responsible for deciding whether the suspect should be interviewed and </w:t>
      </w:r>
      <w:r>
        <w:rPr>
          <w:rFonts w:cs="Arial"/>
        </w:rPr>
        <w:t>may take legal advice</w:t>
      </w:r>
      <w:r w:rsidR="00883B0F" w:rsidRPr="00043FBF">
        <w:rPr>
          <w:rFonts w:cs="Arial"/>
        </w:rPr>
        <w:t xml:space="preserve"> before such a decision is taken</w:t>
      </w:r>
      <w:r w:rsidR="00883B0F" w:rsidRPr="00043FBF">
        <w:rPr>
          <w:rFonts w:cs="Arial"/>
          <w:b/>
          <w:bCs/>
        </w:rPr>
        <w:t xml:space="preserve">. If criminal action is </w:t>
      </w:r>
      <w:proofErr w:type="gramStart"/>
      <w:r w:rsidR="00883B0F" w:rsidRPr="00043FBF">
        <w:rPr>
          <w:rFonts w:cs="Arial"/>
          <w:b/>
          <w:bCs/>
        </w:rPr>
        <w:t>suspected</w:t>
      </w:r>
      <w:proofErr w:type="gramEnd"/>
      <w:r w:rsidR="00883B0F" w:rsidRPr="00043FBF">
        <w:rPr>
          <w:rFonts w:cs="Arial"/>
          <w:b/>
          <w:bCs/>
        </w:rPr>
        <w:t xml:space="preserve"> it is essential to consult the police before the witness is interviewed.</w:t>
      </w:r>
      <w:r w:rsidR="00883B0F" w:rsidRPr="00043FBF">
        <w:rPr>
          <w:rFonts w:cs="Arial"/>
        </w:rPr>
        <w:t xml:space="preserve"> Compliance with the requirements of the Police and Criminal Evidence Act (1984) (PACE) determines whether evidence is permissible in criminal proceedings. Even in cases where criminal action is not suspected, it is best practice to adopt the requirements of PACE. </w:t>
      </w:r>
    </w:p>
    <w:p w14:paraId="2961DA40" w14:textId="77777777" w:rsidR="00883B0F" w:rsidRPr="00043FBF" w:rsidRDefault="00883B0F" w:rsidP="00883B0F">
      <w:pPr>
        <w:ind w:left="720" w:hanging="720"/>
        <w:rPr>
          <w:rFonts w:cs="Arial"/>
        </w:rPr>
      </w:pPr>
    </w:p>
    <w:p w14:paraId="29FE965A" w14:textId="77777777" w:rsidR="00883B0F" w:rsidRPr="00043FBF" w:rsidRDefault="00920B56" w:rsidP="00883B0F">
      <w:pPr>
        <w:rPr>
          <w:rFonts w:cs="Arial"/>
          <w:b/>
          <w:bCs/>
        </w:rPr>
      </w:pPr>
      <w:r>
        <w:rPr>
          <w:rFonts w:cs="Arial"/>
          <w:b/>
          <w:bCs/>
        </w:rPr>
        <w:t>10</w:t>
      </w:r>
      <w:r w:rsidR="00883B0F">
        <w:rPr>
          <w:rFonts w:cs="Arial"/>
          <w:b/>
          <w:bCs/>
        </w:rPr>
        <w:t>.</w:t>
      </w:r>
      <w:r w:rsidR="00883B0F">
        <w:rPr>
          <w:rFonts w:cs="Arial"/>
          <w:b/>
          <w:bCs/>
        </w:rPr>
        <w:tab/>
      </w:r>
      <w:r w:rsidR="00883B0F" w:rsidRPr="00043FBF">
        <w:rPr>
          <w:rFonts w:cs="Arial"/>
          <w:b/>
          <w:bCs/>
        </w:rPr>
        <w:t>Recovery of Losses</w:t>
      </w:r>
    </w:p>
    <w:p w14:paraId="26DAD104" w14:textId="77777777" w:rsidR="00883B0F" w:rsidRPr="00043FBF" w:rsidRDefault="00883B0F" w:rsidP="00883B0F">
      <w:pPr>
        <w:rPr>
          <w:rFonts w:cs="Arial"/>
          <w:b/>
          <w:bCs/>
        </w:rPr>
      </w:pPr>
    </w:p>
    <w:p w14:paraId="33914385" w14:textId="04EEE59F" w:rsidR="00883B0F" w:rsidRPr="00043FBF" w:rsidRDefault="00920B56" w:rsidP="00883B0F">
      <w:pPr>
        <w:rPr>
          <w:rFonts w:cs="Arial"/>
        </w:rPr>
      </w:pPr>
      <w:r>
        <w:rPr>
          <w:rFonts w:cs="Arial"/>
        </w:rPr>
        <w:t>10</w:t>
      </w:r>
      <w:r w:rsidR="00883B0F" w:rsidRPr="00043FBF">
        <w:rPr>
          <w:rFonts w:cs="Arial"/>
        </w:rPr>
        <w:t>.1</w:t>
      </w:r>
      <w:r w:rsidR="00883B0F" w:rsidRPr="00043FBF">
        <w:rPr>
          <w:rFonts w:cs="Arial"/>
        </w:rPr>
        <w:tab/>
        <w:t xml:space="preserve">Recovering any losses is a primary objective for </w:t>
      </w:r>
      <w:r w:rsidR="00E02D51">
        <w:rPr>
          <w:rFonts w:cs="Arial"/>
        </w:rPr>
        <w:t>ABC Ltd</w:t>
      </w:r>
      <w:r w:rsidR="00883B0F" w:rsidRPr="00043FBF">
        <w:rPr>
          <w:rFonts w:cs="Arial"/>
        </w:rPr>
        <w:t>.</w:t>
      </w:r>
    </w:p>
    <w:p w14:paraId="66D82094" w14:textId="77777777" w:rsidR="00883B0F" w:rsidRPr="00043FBF" w:rsidRDefault="00883B0F" w:rsidP="00883B0F">
      <w:pPr>
        <w:rPr>
          <w:rFonts w:cs="Arial"/>
        </w:rPr>
      </w:pPr>
    </w:p>
    <w:p w14:paraId="0C66B0C0" w14:textId="77777777" w:rsidR="00883B0F" w:rsidRPr="00043FBF" w:rsidRDefault="00920B56" w:rsidP="00883B0F">
      <w:pPr>
        <w:rPr>
          <w:rFonts w:cs="Arial"/>
        </w:rPr>
      </w:pPr>
      <w:r>
        <w:rPr>
          <w:rFonts w:cs="Arial"/>
        </w:rPr>
        <w:t>10</w:t>
      </w:r>
      <w:r w:rsidR="00883B0F" w:rsidRPr="00043FBF">
        <w:rPr>
          <w:rFonts w:cs="Arial"/>
        </w:rPr>
        <w:t>.2</w:t>
      </w:r>
      <w:r w:rsidR="00883B0F" w:rsidRPr="00043FBF">
        <w:rPr>
          <w:rFonts w:cs="Arial"/>
        </w:rPr>
        <w:tab/>
        <w:t>Internal Audit and the Managing Director</w:t>
      </w:r>
      <w:r>
        <w:rPr>
          <w:rFonts w:cs="Arial"/>
        </w:rPr>
        <w:t>/CSD</w:t>
      </w:r>
      <w:r w:rsidR="00883B0F" w:rsidRPr="00043FBF">
        <w:rPr>
          <w:rFonts w:cs="Arial"/>
        </w:rPr>
        <w:t xml:space="preserve"> will quantify any loss.</w:t>
      </w:r>
    </w:p>
    <w:p w14:paraId="5A976734" w14:textId="77777777" w:rsidR="00883B0F" w:rsidRPr="00043FBF" w:rsidRDefault="00883B0F" w:rsidP="00883B0F">
      <w:pPr>
        <w:rPr>
          <w:rFonts w:cs="Arial"/>
        </w:rPr>
      </w:pPr>
    </w:p>
    <w:p w14:paraId="7D5F0B3B" w14:textId="77777777" w:rsidR="00883B0F" w:rsidRPr="00043FBF" w:rsidRDefault="00920B56" w:rsidP="00920B56">
      <w:pPr>
        <w:rPr>
          <w:rFonts w:cs="Arial"/>
        </w:rPr>
      </w:pPr>
      <w:r>
        <w:rPr>
          <w:rFonts w:cs="Arial"/>
        </w:rPr>
        <w:t>10</w:t>
      </w:r>
      <w:r w:rsidR="00883B0F" w:rsidRPr="00043FBF">
        <w:rPr>
          <w:rFonts w:cs="Arial"/>
        </w:rPr>
        <w:t>.3</w:t>
      </w:r>
      <w:r w:rsidR="00883B0F" w:rsidRPr="00043FBF">
        <w:rPr>
          <w:rFonts w:cs="Arial"/>
        </w:rPr>
        <w:tab/>
        <w:t>Where a significant loss has occurred, legal advice should be obtained, without delay, about the options available to recover the loss.  This should include the need to freeze the suspect’s assets through court action, pending the outcome of investigations.</w:t>
      </w:r>
    </w:p>
    <w:p w14:paraId="423ED25D" w14:textId="77777777" w:rsidR="00883B0F" w:rsidRPr="00043FBF" w:rsidRDefault="00883B0F" w:rsidP="00883B0F">
      <w:pPr>
        <w:ind w:left="720" w:hanging="720"/>
        <w:rPr>
          <w:rFonts w:cs="Arial"/>
        </w:rPr>
      </w:pPr>
    </w:p>
    <w:p w14:paraId="7F192468" w14:textId="7E74DD67" w:rsidR="00883B0F" w:rsidRPr="00043FBF" w:rsidRDefault="00920B56" w:rsidP="00324DD3">
      <w:pPr>
        <w:rPr>
          <w:rFonts w:cs="Arial"/>
        </w:rPr>
      </w:pPr>
      <w:r>
        <w:rPr>
          <w:rFonts w:cs="Arial"/>
        </w:rPr>
        <w:t>10</w:t>
      </w:r>
      <w:r w:rsidR="00883B0F" w:rsidRPr="00043FBF">
        <w:rPr>
          <w:rFonts w:cs="Arial"/>
        </w:rPr>
        <w:t>.4</w:t>
      </w:r>
      <w:r w:rsidR="00883B0F" w:rsidRPr="00043FBF">
        <w:rPr>
          <w:rFonts w:cs="Arial"/>
        </w:rPr>
        <w:tab/>
        <w:t xml:space="preserve">Where a perpetrator refuses to repay </w:t>
      </w:r>
      <w:r w:rsidR="00E02D51">
        <w:rPr>
          <w:rFonts w:cs="Arial"/>
        </w:rPr>
        <w:t>ABC Ltd</w:t>
      </w:r>
      <w:r w:rsidR="00883B0F" w:rsidRPr="00043FBF">
        <w:rPr>
          <w:rFonts w:cs="Arial"/>
        </w:rPr>
        <w:t>, legal advice should be sought in respect of recovering losses through the civil court.</w:t>
      </w:r>
    </w:p>
    <w:p w14:paraId="029695D5" w14:textId="77777777" w:rsidR="00883B0F" w:rsidRPr="00043FBF" w:rsidRDefault="00883B0F" w:rsidP="00883B0F">
      <w:pPr>
        <w:ind w:left="720" w:hanging="720"/>
        <w:rPr>
          <w:rFonts w:cs="Arial"/>
        </w:rPr>
      </w:pPr>
    </w:p>
    <w:p w14:paraId="65FEBD28" w14:textId="22DA468C" w:rsidR="00883B0F" w:rsidRPr="00043FBF" w:rsidRDefault="00920B56" w:rsidP="00883B0F">
      <w:pPr>
        <w:rPr>
          <w:rFonts w:cs="Arial"/>
        </w:rPr>
      </w:pPr>
      <w:r>
        <w:rPr>
          <w:rFonts w:cs="Arial"/>
        </w:rPr>
        <w:t>10</w:t>
      </w:r>
      <w:r w:rsidR="00883B0F">
        <w:rPr>
          <w:rFonts w:cs="Arial"/>
        </w:rPr>
        <w:t>.5</w:t>
      </w:r>
      <w:r w:rsidR="00883B0F">
        <w:rPr>
          <w:rFonts w:cs="Arial"/>
        </w:rPr>
        <w:tab/>
      </w:r>
      <w:r w:rsidR="00E02D51">
        <w:rPr>
          <w:rFonts w:cs="Arial"/>
        </w:rPr>
        <w:t>ABC Ltd</w:t>
      </w:r>
      <w:r w:rsidR="00883B0F" w:rsidRPr="00043FBF">
        <w:rPr>
          <w:rFonts w:cs="Arial"/>
        </w:rPr>
        <w:t xml:space="preserve"> will seek to obtain any costs associated with recovering a loss.</w:t>
      </w:r>
    </w:p>
    <w:p w14:paraId="78AB8AE3" w14:textId="77777777" w:rsidR="00883B0F" w:rsidRPr="00043FBF" w:rsidRDefault="00883B0F" w:rsidP="00883B0F">
      <w:pPr>
        <w:rPr>
          <w:rFonts w:cs="Arial"/>
        </w:rPr>
      </w:pPr>
    </w:p>
    <w:p w14:paraId="67FC11C3" w14:textId="77777777" w:rsidR="00883B0F" w:rsidRPr="00043FBF" w:rsidRDefault="00920B56" w:rsidP="00883B0F">
      <w:pPr>
        <w:rPr>
          <w:rFonts w:cs="Arial"/>
        </w:rPr>
      </w:pPr>
      <w:r>
        <w:rPr>
          <w:rFonts w:cs="Arial"/>
        </w:rPr>
        <w:t>10</w:t>
      </w:r>
      <w:r w:rsidR="00883B0F">
        <w:rPr>
          <w:rFonts w:cs="Arial"/>
        </w:rPr>
        <w:t>.6</w:t>
      </w:r>
      <w:r w:rsidR="00883B0F">
        <w:rPr>
          <w:rFonts w:cs="Arial"/>
        </w:rPr>
        <w:tab/>
      </w:r>
      <w:r w:rsidR="00883B0F" w:rsidRPr="00043FBF">
        <w:rPr>
          <w:rFonts w:cs="Arial"/>
        </w:rPr>
        <w:t>The possibility of recovering the loss through insurance should be investigated and wherever the MD</w:t>
      </w:r>
      <w:r>
        <w:rPr>
          <w:rFonts w:cs="Arial"/>
        </w:rPr>
        <w:t>/CSD</w:t>
      </w:r>
      <w:r w:rsidR="00883B0F" w:rsidRPr="00043FBF">
        <w:rPr>
          <w:rFonts w:cs="Arial"/>
        </w:rPr>
        <w:t xml:space="preserve"> deems it appropriate the insurance company should be informed at the earliest opportunity. If in doubt, inform the insurance company.</w:t>
      </w:r>
    </w:p>
    <w:p w14:paraId="4C4243E0" w14:textId="77777777" w:rsidR="00883B0F" w:rsidRPr="00043FBF" w:rsidRDefault="00883B0F" w:rsidP="00883B0F">
      <w:pPr>
        <w:rPr>
          <w:rFonts w:cs="Arial"/>
        </w:rPr>
      </w:pPr>
    </w:p>
    <w:p w14:paraId="2532C0A4" w14:textId="77777777" w:rsidR="00883B0F" w:rsidRPr="00043FBF" w:rsidRDefault="00883B0F" w:rsidP="00883B0F">
      <w:pPr>
        <w:rPr>
          <w:rFonts w:cs="Arial"/>
          <w:b/>
          <w:bCs/>
        </w:rPr>
      </w:pPr>
      <w:r>
        <w:rPr>
          <w:rFonts w:cs="Arial"/>
          <w:b/>
          <w:bCs/>
        </w:rPr>
        <w:t>1</w:t>
      </w:r>
      <w:r w:rsidR="00920B56">
        <w:rPr>
          <w:rFonts w:cs="Arial"/>
          <w:b/>
          <w:bCs/>
        </w:rPr>
        <w:t>1</w:t>
      </w:r>
      <w:r>
        <w:rPr>
          <w:rFonts w:cs="Arial"/>
          <w:b/>
          <w:bCs/>
        </w:rPr>
        <w:t>.</w:t>
      </w:r>
      <w:r>
        <w:rPr>
          <w:rFonts w:cs="Arial"/>
          <w:b/>
          <w:bCs/>
        </w:rPr>
        <w:tab/>
      </w:r>
      <w:r w:rsidRPr="00043FBF">
        <w:rPr>
          <w:rFonts w:cs="Arial"/>
          <w:b/>
          <w:bCs/>
        </w:rPr>
        <w:t>Reporting</w:t>
      </w:r>
      <w:r>
        <w:rPr>
          <w:rFonts w:cs="Arial"/>
          <w:b/>
          <w:bCs/>
        </w:rPr>
        <w:t xml:space="preserve"> </w:t>
      </w:r>
    </w:p>
    <w:p w14:paraId="27152C5F" w14:textId="77777777" w:rsidR="00883B0F" w:rsidRPr="00043FBF" w:rsidRDefault="00883B0F" w:rsidP="00883B0F">
      <w:pPr>
        <w:rPr>
          <w:rFonts w:cs="Arial"/>
          <w:b/>
          <w:bCs/>
        </w:rPr>
      </w:pPr>
    </w:p>
    <w:p w14:paraId="7253F55A" w14:textId="77777777" w:rsidR="00883B0F" w:rsidRPr="00043FBF" w:rsidRDefault="00920B56" w:rsidP="00920B56">
      <w:pPr>
        <w:pStyle w:val="BodyTextIndent2"/>
        <w:spacing w:line="240" w:lineRule="auto"/>
        <w:ind w:left="0"/>
        <w:jc w:val="both"/>
        <w:rPr>
          <w:rFonts w:cs="Arial"/>
        </w:rPr>
      </w:pPr>
      <w:r>
        <w:rPr>
          <w:rFonts w:cs="Arial"/>
        </w:rPr>
        <w:t>11</w:t>
      </w:r>
      <w:r w:rsidR="00883B0F">
        <w:rPr>
          <w:rFonts w:cs="Arial"/>
        </w:rPr>
        <w:t xml:space="preserve">.1 </w:t>
      </w:r>
      <w:r w:rsidR="00883B0F" w:rsidRPr="000131C7">
        <w:rPr>
          <w:rFonts w:cs="Arial"/>
        </w:rPr>
        <w:t>The Managing Director and Internal Audit will provide regular confidential updates to the Chair of Audit Committee and the Chair of the Management Board.</w:t>
      </w:r>
      <w:r w:rsidR="00883B0F">
        <w:rPr>
          <w:rFonts w:cs="Arial"/>
        </w:rPr>
        <w:t xml:space="preserve"> The Group chair will also be informed and the Group Board updated at the next available meeting. </w:t>
      </w:r>
    </w:p>
    <w:p w14:paraId="19F86A6B" w14:textId="77777777" w:rsidR="00883B0F" w:rsidRPr="00043FBF" w:rsidRDefault="00883B0F" w:rsidP="00883B0F">
      <w:pPr>
        <w:ind w:left="720" w:hanging="720"/>
        <w:rPr>
          <w:rFonts w:cs="Arial"/>
        </w:rPr>
      </w:pPr>
    </w:p>
    <w:p w14:paraId="6A1753ED" w14:textId="77777777" w:rsidR="00883B0F" w:rsidRDefault="00883B0F" w:rsidP="00920B56">
      <w:pPr>
        <w:numPr>
          <w:ilvl w:val="1"/>
          <w:numId w:val="4"/>
        </w:numPr>
        <w:tabs>
          <w:tab w:val="clear" w:pos="825"/>
          <w:tab w:val="num" w:pos="540"/>
        </w:tabs>
        <w:ind w:hanging="825"/>
        <w:rPr>
          <w:rFonts w:cs="Arial"/>
        </w:rPr>
      </w:pPr>
      <w:r w:rsidRPr="00043FBF">
        <w:rPr>
          <w:rFonts w:cs="Arial"/>
        </w:rPr>
        <w:t>Updates shall provide the following information;</w:t>
      </w:r>
    </w:p>
    <w:p w14:paraId="1BFB88C3" w14:textId="77777777" w:rsidR="00883B0F" w:rsidRPr="00043FBF" w:rsidRDefault="00883B0F" w:rsidP="00883B0F">
      <w:pPr>
        <w:rPr>
          <w:rFonts w:cs="Arial"/>
        </w:rPr>
      </w:pPr>
    </w:p>
    <w:p w14:paraId="1BBA5644" w14:textId="77777777" w:rsidR="00883B0F" w:rsidRPr="00043FBF" w:rsidRDefault="00883B0F" w:rsidP="00920B56">
      <w:pPr>
        <w:numPr>
          <w:ilvl w:val="0"/>
          <w:numId w:val="3"/>
        </w:numPr>
        <w:tabs>
          <w:tab w:val="clear" w:pos="1800"/>
          <w:tab w:val="num" w:pos="1080"/>
        </w:tabs>
        <w:spacing w:after="120"/>
        <w:ind w:left="1077" w:hanging="357"/>
        <w:rPr>
          <w:rFonts w:cs="Arial"/>
        </w:rPr>
      </w:pPr>
      <w:r w:rsidRPr="00043FBF">
        <w:rPr>
          <w:rFonts w:cs="Arial"/>
        </w:rPr>
        <w:t>Circumstances surrounding the case</w:t>
      </w:r>
    </w:p>
    <w:p w14:paraId="568C35BC" w14:textId="77777777" w:rsidR="00883B0F" w:rsidRPr="00043FBF" w:rsidRDefault="00883B0F" w:rsidP="00920B56">
      <w:pPr>
        <w:numPr>
          <w:ilvl w:val="0"/>
          <w:numId w:val="3"/>
        </w:numPr>
        <w:tabs>
          <w:tab w:val="clear" w:pos="1800"/>
          <w:tab w:val="num" w:pos="1080"/>
        </w:tabs>
        <w:spacing w:after="120"/>
        <w:ind w:left="1077" w:hanging="357"/>
        <w:rPr>
          <w:rFonts w:cs="Arial"/>
        </w:rPr>
      </w:pPr>
      <w:r w:rsidRPr="00043FBF">
        <w:rPr>
          <w:rFonts w:cs="Arial"/>
        </w:rPr>
        <w:t>Amount of the loss</w:t>
      </w:r>
    </w:p>
    <w:p w14:paraId="5BF64EA1" w14:textId="77777777" w:rsidR="00883B0F" w:rsidRPr="00043FBF" w:rsidRDefault="00883B0F" w:rsidP="00920B56">
      <w:pPr>
        <w:numPr>
          <w:ilvl w:val="0"/>
          <w:numId w:val="3"/>
        </w:numPr>
        <w:tabs>
          <w:tab w:val="clear" w:pos="1800"/>
          <w:tab w:val="num" w:pos="1080"/>
        </w:tabs>
        <w:spacing w:after="120"/>
        <w:ind w:left="1077" w:hanging="357"/>
        <w:rPr>
          <w:rFonts w:cs="Arial"/>
        </w:rPr>
      </w:pPr>
      <w:r w:rsidRPr="00043FBF">
        <w:rPr>
          <w:rFonts w:cs="Arial"/>
        </w:rPr>
        <w:t>Progress on recovery, disciplinary and criminal action being taken</w:t>
      </w:r>
    </w:p>
    <w:p w14:paraId="13334E75" w14:textId="77777777" w:rsidR="00883B0F" w:rsidRDefault="00883B0F" w:rsidP="00920B56">
      <w:pPr>
        <w:numPr>
          <w:ilvl w:val="0"/>
          <w:numId w:val="3"/>
        </w:numPr>
        <w:tabs>
          <w:tab w:val="clear" w:pos="1800"/>
          <w:tab w:val="num" w:pos="1080"/>
        </w:tabs>
        <w:spacing w:after="120"/>
        <w:ind w:left="1077" w:hanging="357"/>
        <w:rPr>
          <w:rFonts w:cs="Arial"/>
        </w:rPr>
      </w:pPr>
      <w:r w:rsidRPr="00043FBF">
        <w:rPr>
          <w:rFonts w:cs="Arial"/>
        </w:rPr>
        <w:t>Action being taken to prevent a reoccurrence</w:t>
      </w:r>
    </w:p>
    <w:p w14:paraId="32559B6C" w14:textId="77777777" w:rsidR="00883B0F" w:rsidRPr="00043FBF" w:rsidRDefault="00883B0F" w:rsidP="00883B0F">
      <w:pPr>
        <w:ind w:left="360"/>
        <w:rPr>
          <w:rFonts w:cs="Arial"/>
        </w:rPr>
      </w:pPr>
    </w:p>
    <w:p w14:paraId="19384B90" w14:textId="77777777" w:rsidR="00883B0F" w:rsidRPr="00043FBF" w:rsidRDefault="00883B0F" w:rsidP="00920B56">
      <w:pPr>
        <w:numPr>
          <w:ilvl w:val="1"/>
          <w:numId w:val="4"/>
        </w:numPr>
        <w:tabs>
          <w:tab w:val="clear" w:pos="825"/>
          <w:tab w:val="num" w:pos="720"/>
        </w:tabs>
        <w:ind w:left="0" w:firstLine="0"/>
        <w:rPr>
          <w:rFonts w:cs="Arial"/>
        </w:rPr>
      </w:pPr>
      <w:r w:rsidRPr="00043FBF">
        <w:rPr>
          <w:rFonts w:cs="Arial"/>
        </w:rPr>
        <w:t>Once a case has been concluded, a full report will be submitted to Audit Committee and Management Board.</w:t>
      </w:r>
    </w:p>
    <w:p w14:paraId="1FB7982D" w14:textId="77777777" w:rsidR="00883B0F" w:rsidRPr="00043FBF" w:rsidRDefault="00883B0F" w:rsidP="00883B0F">
      <w:pPr>
        <w:rPr>
          <w:rFonts w:cs="Arial"/>
        </w:rPr>
      </w:pPr>
    </w:p>
    <w:p w14:paraId="6155A70D" w14:textId="41E4EAA3" w:rsidR="00883B0F" w:rsidRPr="00043FBF" w:rsidRDefault="00883B0F" w:rsidP="00920B56">
      <w:pPr>
        <w:numPr>
          <w:ilvl w:val="1"/>
          <w:numId w:val="4"/>
        </w:numPr>
        <w:tabs>
          <w:tab w:val="clear" w:pos="825"/>
          <w:tab w:val="num" w:pos="0"/>
        </w:tabs>
        <w:ind w:left="0" w:firstLine="0"/>
        <w:rPr>
          <w:rFonts w:cs="Arial"/>
        </w:rPr>
      </w:pPr>
      <w:r w:rsidRPr="00043FBF">
        <w:rPr>
          <w:rFonts w:cs="Arial"/>
        </w:rPr>
        <w:t xml:space="preserve">The MD/Group Chief Executive will advise the </w:t>
      </w:r>
      <w:r w:rsidR="00E02D51">
        <w:rPr>
          <w:rFonts w:cs="Arial"/>
        </w:rPr>
        <w:t>Professional Body/Regulator</w:t>
      </w:r>
      <w:r w:rsidRPr="00043FBF">
        <w:rPr>
          <w:rFonts w:cs="Arial"/>
        </w:rPr>
        <w:t xml:space="preserve"> of any action taken.</w:t>
      </w:r>
    </w:p>
    <w:p w14:paraId="2DF67A1C" w14:textId="77777777" w:rsidR="00883B0F" w:rsidRPr="00043FBF" w:rsidRDefault="00883B0F" w:rsidP="00883B0F">
      <w:pPr>
        <w:rPr>
          <w:rFonts w:cs="Arial"/>
        </w:rPr>
      </w:pPr>
    </w:p>
    <w:p w14:paraId="63B75C96" w14:textId="77777777" w:rsidR="00883B0F" w:rsidRDefault="00920B56" w:rsidP="00883B0F">
      <w:pPr>
        <w:rPr>
          <w:rFonts w:cs="Arial"/>
          <w:b/>
          <w:bCs/>
        </w:rPr>
      </w:pPr>
      <w:r>
        <w:rPr>
          <w:rFonts w:cs="Arial"/>
          <w:b/>
          <w:bCs/>
        </w:rPr>
        <w:t>12</w:t>
      </w:r>
      <w:r w:rsidR="00883B0F">
        <w:rPr>
          <w:rFonts w:cs="Arial"/>
          <w:b/>
          <w:bCs/>
        </w:rPr>
        <w:t>.</w:t>
      </w:r>
      <w:r w:rsidR="00883B0F">
        <w:rPr>
          <w:rFonts w:cs="Arial"/>
          <w:b/>
          <w:bCs/>
        </w:rPr>
        <w:tab/>
        <w:t>C</w:t>
      </w:r>
      <w:r w:rsidR="00883B0F" w:rsidRPr="00043FBF">
        <w:rPr>
          <w:rFonts w:cs="Arial"/>
          <w:b/>
          <w:bCs/>
        </w:rPr>
        <w:t>oncluding the Investigation</w:t>
      </w:r>
    </w:p>
    <w:p w14:paraId="0C67CD39" w14:textId="77777777" w:rsidR="00883B0F" w:rsidRPr="00043FBF" w:rsidRDefault="00883B0F" w:rsidP="00883B0F">
      <w:pPr>
        <w:rPr>
          <w:rFonts w:cs="Arial"/>
          <w:b/>
          <w:bCs/>
        </w:rPr>
      </w:pPr>
    </w:p>
    <w:p w14:paraId="0538B850" w14:textId="77777777" w:rsidR="00883B0F" w:rsidRDefault="00920B56" w:rsidP="00920B56">
      <w:pPr>
        <w:pStyle w:val="Heading2"/>
        <w:rPr>
          <w:rFonts w:cs="Arial"/>
          <w:b w:val="0"/>
        </w:rPr>
      </w:pPr>
      <w:r>
        <w:rPr>
          <w:rFonts w:cs="Arial"/>
          <w:b w:val="0"/>
        </w:rPr>
        <w:t>12</w:t>
      </w:r>
      <w:r w:rsidR="00883B0F" w:rsidRPr="00E94159">
        <w:rPr>
          <w:rFonts w:cs="Arial"/>
          <w:b w:val="0"/>
        </w:rPr>
        <w:t>.1</w:t>
      </w:r>
      <w:r w:rsidR="00883B0F" w:rsidRPr="00E94159">
        <w:rPr>
          <w:rFonts w:cs="Arial"/>
          <w:b w:val="0"/>
        </w:rPr>
        <w:tab/>
        <w:t>The eventual outcome of the investigation will depend on whether a criminal act has taken place or not.</w:t>
      </w:r>
    </w:p>
    <w:p w14:paraId="6C0375CE" w14:textId="77777777" w:rsidR="00883B0F" w:rsidRPr="00DB17DD" w:rsidRDefault="00883B0F" w:rsidP="00883B0F"/>
    <w:p w14:paraId="5BCB4822" w14:textId="163DCB06" w:rsidR="00883B0F" w:rsidRPr="000131C7" w:rsidRDefault="00920B56" w:rsidP="00515BE5">
      <w:pPr>
        <w:pStyle w:val="Heading2"/>
        <w:rPr>
          <w:rFonts w:cs="Arial"/>
          <w:b w:val="0"/>
          <w:bCs w:val="0"/>
        </w:rPr>
      </w:pPr>
      <w:r>
        <w:rPr>
          <w:rFonts w:cs="Arial"/>
          <w:b w:val="0"/>
        </w:rPr>
        <w:t>12</w:t>
      </w:r>
      <w:r w:rsidR="00883B0F" w:rsidRPr="00E94159">
        <w:rPr>
          <w:rFonts w:cs="Arial"/>
          <w:b w:val="0"/>
        </w:rPr>
        <w:t>.2</w:t>
      </w:r>
      <w:r w:rsidR="00883B0F" w:rsidRPr="00E94159">
        <w:rPr>
          <w:rFonts w:cs="Arial"/>
          <w:b w:val="0"/>
        </w:rPr>
        <w:tab/>
      </w:r>
      <w:r w:rsidR="00883B0F" w:rsidRPr="000131C7">
        <w:rPr>
          <w:rFonts w:cs="Arial"/>
          <w:b w:val="0"/>
          <w:bCs w:val="0"/>
        </w:rPr>
        <w:t xml:space="preserve">If a criminal act is suspected of having taken place, any action taken by the </w:t>
      </w:r>
      <w:r w:rsidR="00515BE5">
        <w:rPr>
          <w:rFonts w:cs="Arial"/>
          <w:b w:val="0"/>
          <w:bCs w:val="0"/>
        </w:rPr>
        <w:t>group</w:t>
      </w:r>
      <w:r w:rsidR="00883B0F" w:rsidRPr="000131C7">
        <w:rPr>
          <w:rFonts w:cs="Arial"/>
          <w:b w:val="0"/>
          <w:bCs w:val="0"/>
        </w:rPr>
        <w:t xml:space="preserve"> with regard to the suspect will have to be taken with due regard to </w:t>
      </w:r>
      <w:r w:rsidR="00560BC9">
        <w:rPr>
          <w:rFonts w:cs="Arial"/>
          <w:b w:val="0"/>
          <w:bCs w:val="0"/>
        </w:rPr>
        <w:t>ABC</w:t>
      </w:r>
      <w:r w:rsidR="00515BE5">
        <w:rPr>
          <w:rFonts w:cs="Arial"/>
          <w:b w:val="0"/>
          <w:bCs w:val="0"/>
        </w:rPr>
        <w:t>’s</w:t>
      </w:r>
      <w:r w:rsidR="00883B0F" w:rsidRPr="000131C7">
        <w:rPr>
          <w:rFonts w:cs="Arial"/>
          <w:b w:val="0"/>
          <w:bCs w:val="0"/>
        </w:rPr>
        <w:t xml:space="preserve"> Disciplinary Policy and the advice of the Police and legal advisors. </w:t>
      </w:r>
    </w:p>
    <w:p w14:paraId="209B3A90" w14:textId="77777777" w:rsidR="00883B0F" w:rsidRPr="00DB17DD" w:rsidRDefault="00883B0F" w:rsidP="00883B0F"/>
    <w:p w14:paraId="7E22639A" w14:textId="6D81A263" w:rsidR="00883B0F" w:rsidRDefault="00883B0F" w:rsidP="00515BE5">
      <w:pPr>
        <w:pStyle w:val="Heading2"/>
        <w:numPr>
          <w:ilvl w:val="1"/>
          <w:numId w:val="36"/>
        </w:numPr>
        <w:tabs>
          <w:tab w:val="clear" w:pos="465"/>
          <w:tab w:val="num" w:pos="0"/>
        </w:tabs>
        <w:ind w:left="0" w:firstLine="0"/>
        <w:rPr>
          <w:rFonts w:cs="Arial"/>
          <w:b w:val="0"/>
        </w:rPr>
      </w:pPr>
      <w:r w:rsidRPr="00E94159">
        <w:rPr>
          <w:rFonts w:cs="Arial"/>
          <w:b w:val="0"/>
        </w:rPr>
        <w:t xml:space="preserve">If no criminal act is suspected of having taken place but the suspect is deemed to have committed an irregularity within the scope of the </w:t>
      </w:r>
      <w:r w:rsidR="00560BC9">
        <w:rPr>
          <w:rFonts w:cs="Arial"/>
          <w:b w:val="0"/>
        </w:rPr>
        <w:t>Organisation’s rules, the Organis</w:t>
      </w:r>
      <w:r w:rsidRPr="00E94159">
        <w:rPr>
          <w:rFonts w:cs="Arial"/>
          <w:b w:val="0"/>
        </w:rPr>
        <w:t xml:space="preserve">ation’s Disciplinary Policy will be used to determine what further action to take and how to take it. </w:t>
      </w:r>
    </w:p>
    <w:p w14:paraId="0853FB1E" w14:textId="77777777" w:rsidR="00883B0F" w:rsidRPr="00841AC5" w:rsidRDefault="00883B0F" w:rsidP="00515BE5">
      <w:pPr>
        <w:tabs>
          <w:tab w:val="num" w:pos="0"/>
        </w:tabs>
      </w:pPr>
    </w:p>
    <w:p w14:paraId="18D55E3B" w14:textId="77777777" w:rsidR="00883B0F" w:rsidRDefault="00515BE5" w:rsidP="00515BE5">
      <w:pPr>
        <w:tabs>
          <w:tab w:val="num" w:pos="0"/>
        </w:tabs>
      </w:pPr>
      <w:r>
        <w:t>12.4</w:t>
      </w:r>
      <w:r>
        <w:tab/>
      </w:r>
      <w:r w:rsidR="00883B0F">
        <w:t>It is important that staff in the areas that have been investigated are debriefed and informed of the outcome of the investigation/audit.</w:t>
      </w:r>
    </w:p>
    <w:p w14:paraId="4C8CB6FA" w14:textId="77777777" w:rsidR="00883B0F" w:rsidRDefault="00883B0F" w:rsidP="00515BE5">
      <w:pPr>
        <w:tabs>
          <w:tab w:val="num" w:pos="0"/>
        </w:tabs>
      </w:pPr>
    </w:p>
    <w:p w14:paraId="4D5481D7" w14:textId="77777777" w:rsidR="00883B0F" w:rsidRPr="002B6B94" w:rsidRDefault="00515BE5" w:rsidP="00515BE5">
      <w:pPr>
        <w:tabs>
          <w:tab w:val="num" w:pos="0"/>
        </w:tabs>
      </w:pPr>
      <w:r>
        <w:t>12.5</w:t>
      </w:r>
      <w:r>
        <w:tab/>
      </w:r>
      <w:r w:rsidR="00883B0F">
        <w:t xml:space="preserve">Should it be found that malicious intent was at play, those involved could be subject to disciplinary proceedings. </w:t>
      </w:r>
    </w:p>
    <w:p w14:paraId="3E05F9F6" w14:textId="77777777" w:rsidR="00883B0F" w:rsidRPr="00DB17DD" w:rsidRDefault="00883B0F" w:rsidP="00883B0F"/>
    <w:p w14:paraId="06531894" w14:textId="77777777" w:rsidR="00883B0F" w:rsidRPr="00DB17DD" w:rsidRDefault="00515BE5" w:rsidP="00883B0F">
      <w:pPr>
        <w:pStyle w:val="Header"/>
        <w:tabs>
          <w:tab w:val="clear" w:pos="4153"/>
          <w:tab w:val="clear" w:pos="8306"/>
        </w:tabs>
        <w:rPr>
          <w:rFonts w:cs="Arial"/>
          <w:b/>
        </w:rPr>
      </w:pPr>
      <w:r>
        <w:rPr>
          <w:rFonts w:cs="Arial"/>
          <w:b/>
        </w:rPr>
        <w:lastRenderedPageBreak/>
        <w:t>13</w:t>
      </w:r>
      <w:r w:rsidR="00883B0F">
        <w:rPr>
          <w:rFonts w:cs="Arial"/>
          <w:b/>
        </w:rPr>
        <w:t>.</w:t>
      </w:r>
      <w:r w:rsidR="00883B0F" w:rsidRPr="00DB17DD">
        <w:rPr>
          <w:rFonts w:cs="Arial"/>
          <w:b/>
        </w:rPr>
        <w:tab/>
      </w:r>
      <w:hyperlink w:anchor="Review" w:history="1">
        <w:r w:rsidR="00883B0F" w:rsidRPr="00DB17DD">
          <w:rPr>
            <w:rStyle w:val="Hyperlink"/>
            <w:rFonts w:cs="Arial"/>
            <w:b/>
            <w:color w:val="auto"/>
            <w:u w:val="none"/>
          </w:rPr>
          <w:t>Monitoring and Review</w:t>
        </w:r>
      </w:hyperlink>
    </w:p>
    <w:p w14:paraId="3CE2A0CF" w14:textId="77777777" w:rsidR="00883B0F" w:rsidRPr="00DB17DD" w:rsidRDefault="00883B0F" w:rsidP="00883B0F"/>
    <w:p w14:paraId="5D400422" w14:textId="77777777" w:rsidR="00515BE5" w:rsidRDefault="00883B0F" w:rsidP="00515BE5">
      <w:pPr>
        <w:pStyle w:val="Heading2"/>
        <w:numPr>
          <w:ilvl w:val="1"/>
          <w:numId w:val="37"/>
        </w:numPr>
        <w:rPr>
          <w:rFonts w:cs="Arial"/>
          <w:b w:val="0"/>
        </w:rPr>
      </w:pPr>
      <w:r w:rsidRPr="00E94159">
        <w:rPr>
          <w:rFonts w:cs="Arial"/>
          <w:b w:val="0"/>
        </w:rPr>
        <w:t xml:space="preserve">At the earliest opportunity either during </w:t>
      </w:r>
      <w:r w:rsidR="00515BE5">
        <w:rPr>
          <w:rFonts w:cs="Arial"/>
          <w:b w:val="0"/>
        </w:rPr>
        <w:t>or after the investigation, but</w:t>
      </w:r>
    </w:p>
    <w:p w14:paraId="7BEB6B82" w14:textId="77777777" w:rsidR="00883B0F" w:rsidRPr="00E94159" w:rsidRDefault="00883B0F" w:rsidP="00515BE5">
      <w:pPr>
        <w:pStyle w:val="Heading2"/>
        <w:rPr>
          <w:rFonts w:cs="Arial"/>
          <w:b w:val="0"/>
        </w:rPr>
      </w:pPr>
      <w:r w:rsidRPr="00E94159">
        <w:rPr>
          <w:rFonts w:cs="Arial"/>
          <w:b w:val="0"/>
        </w:rPr>
        <w:t xml:space="preserve">without prejudicing the outcome of the investigation, the lessons learnt on ways to improve the internal controls should be implemented. </w:t>
      </w:r>
    </w:p>
    <w:p w14:paraId="11884E4B" w14:textId="77777777" w:rsidR="00240415" w:rsidRPr="00FF3B5A" w:rsidRDefault="00240415" w:rsidP="00240415">
      <w:pPr>
        <w:jc w:val="both"/>
        <w:rPr>
          <w:rFonts w:cs="Arial"/>
          <w:b/>
        </w:rPr>
      </w:pPr>
    </w:p>
    <w:p w14:paraId="353054A9" w14:textId="1F73A01E" w:rsidR="00240415" w:rsidRPr="00FF3B5A" w:rsidRDefault="00515BE5" w:rsidP="00240415">
      <w:pPr>
        <w:jc w:val="both"/>
        <w:rPr>
          <w:rFonts w:cs="Arial"/>
        </w:rPr>
      </w:pPr>
      <w:r>
        <w:rPr>
          <w:rFonts w:cs="Arial"/>
        </w:rPr>
        <w:t>13.2</w:t>
      </w:r>
      <w:r w:rsidR="009A7FEA">
        <w:rPr>
          <w:rFonts w:cs="Arial"/>
          <w:b/>
        </w:rPr>
        <w:tab/>
      </w:r>
      <w:r w:rsidR="00037EB1" w:rsidRPr="00FF3B5A">
        <w:rPr>
          <w:rFonts w:cs="Arial"/>
        </w:rPr>
        <w:t>After an incidence of fraud all procedures sho</w:t>
      </w:r>
      <w:r w:rsidR="009A7FEA">
        <w:rPr>
          <w:rFonts w:cs="Arial"/>
        </w:rPr>
        <w:t xml:space="preserve">uld be reviewed to ensure that </w:t>
      </w:r>
      <w:r w:rsidR="00037EB1" w:rsidRPr="00FF3B5A">
        <w:rPr>
          <w:rFonts w:cs="Arial"/>
        </w:rPr>
        <w:t>measures contained in this and associated policies are fit</w:t>
      </w:r>
      <w:r w:rsidR="009A7FEA">
        <w:rPr>
          <w:rFonts w:cs="Arial"/>
        </w:rPr>
        <w:t xml:space="preserve"> for purpose. </w:t>
      </w:r>
      <w:r w:rsidR="00037EB1" w:rsidRPr="00FF3B5A">
        <w:rPr>
          <w:rFonts w:cs="Arial"/>
        </w:rPr>
        <w:t>Reviews to this policy will be subject to appr</w:t>
      </w:r>
      <w:r w:rsidR="009A7FEA">
        <w:rPr>
          <w:rFonts w:cs="Arial"/>
        </w:rPr>
        <w:t xml:space="preserve">oval by the </w:t>
      </w:r>
      <w:r w:rsidR="00324DD3">
        <w:rPr>
          <w:rFonts w:cs="Arial"/>
        </w:rPr>
        <w:t xml:space="preserve">Audit Committee </w:t>
      </w:r>
      <w:r w:rsidR="00037EB1" w:rsidRPr="00FF3B5A">
        <w:rPr>
          <w:rFonts w:cs="Arial"/>
        </w:rPr>
        <w:t xml:space="preserve">and the </w:t>
      </w:r>
      <w:r w:rsidR="00560BC9">
        <w:rPr>
          <w:rFonts w:cs="Arial"/>
        </w:rPr>
        <w:t>ABC Ltd</w:t>
      </w:r>
      <w:r w:rsidR="00037EB1" w:rsidRPr="00FF3B5A">
        <w:rPr>
          <w:rFonts w:cs="Arial"/>
        </w:rPr>
        <w:t xml:space="preserve"> Board of Management where appropriate.</w:t>
      </w:r>
    </w:p>
    <w:p w14:paraId="1A2CA0D4" w14:textId="77777777" w:rsidR="00D654D4" w:rsidRPr="00FF3B5A" w:rsidRDefault="00D654D4" w:rsidP="00240415">
      <w:pPr>
        <w:jc w:val="both"/>
        <w:rPr>
          <w:rFonts w:cs="Arial"/>
        </w:rPr>
      </w:pPr>
    </w:p>
    <w:p w14:paraId="3D2298CB" w14:textId="285CEC5A" w:rsidR="00D654D4" w:rsidRPr="00FF3B5A" w:rsidRDefault="00515BE5" w:rsidP="00240415">
      <w:pPr>
        <w:jc w:val="both"/>
        <w:rPr>
          <w:rFonts w:cs="Arial"/>
        </w:rPr>
      </w:pPr>
      <w:r>
        <w:rPr>
          <w:rFonts w:cs="Arial"/>
        </w:rPr>
        <w:t>13.3</w:t>
      </w:r>
      <w:r w:rsidR="009A7FEA">
        <w:rPr>
          <w:rFonts w:cs="Arial"/>
        </w:rPr>
        <w:tab/>
      </w:r>
      <w:r w:rsidR="00D654D4" w:rsidRPr="00FF3B5A">
        <w:rPr>
          <w:rFonts w:cs="Arial"/>
        </w:rPr>
        <w:t xml:space="preserve">A full report should be made to the </w:t>
      </w:r>
      <w:r w:rsidR="009A06F9">
        <w:rPr>
          <w:rFonts w:cs="Arial"/>
        </w:rPr>
        <w:t>Finance Committee</w:t>
      </w:r>
      <w:r w:rsidR="009A7FEA">
        <w:rPr>
          <w:rFonts w:cs="Arial"/>
        </w:rPr>
        <w:t xml:space="preserve"> </w:t>
      </w:r>
      <w:r w:rsidR="00D654D4" w:rsidRPr="00FF3B5A">
        <w:rPr>
          <w:rFonts w:cs="Arial"/>
        </w:rPr>
        <w:t>outl</w:t>
      </w:r>
      <w:r w:rsidR="009A7FEA">
        <w:rPr>
          <w:rFonts w:cs="Arial"/>
        </w:rPr>
        <w:t xml:space="preserve">ining the circumstances of the </w:t>
      </w:r>
      <w:r w:rsidR="00D654D4" w:rsidRPr="00FF3B5A">
        <w:rPr>
          <w:rFonts w:cs="Arial"/>
        </w:rPr>
        <w:t>fraud, the losses and recoveries, and the ac</w:t>
      </w:r>
      <w:r w:rsidR="009A7FEA">
        <w:rPr>
          <w:rFonts w:cs="Arial"/>
        </w:rPr>
        <w:t xml:space="preserve">tions taken to ensure that any </w:t>
      </w:r>
      <w:r w:rsidR="00D654D4" w:rsidRPr="00FF3B5A">
        <w:rPr>
          <w:rFonts w:cs="Arial"/>
        </w:rPr>
        <w:t>procedural gaps have been analysed and rectified through revised procedures.</w:t>
      </w:r>
    </w:p>
    <w:p w14:paraId="734C6AED" w14:textId="77777777" w:rsidR="000B472B" w:rsidRPr="00FF3B5A" w:rsidRDefault="00037EB1" w:rsidP="00957D13">
      <w:pPr>
        <w:jc w:val="both"/>
        <w:rPr>
          <w:rFonts w:cs="Arial"/>
        </w:rPr>
      </w:pPr>
      <w:r w:rsidRPr="00FF3B5A">
        <w:rPr>
          <w:rFonts w:cs="Arial"/>
        </w:rPr>
        <w:tab/>
      </w:r>
    </w:p>
    <w:p w14:paraId="55AEF55D" w14:textId="77777777" w:rsidR="00C934ED" w:rsidRDefault="00515BE5" w:rsidP="00515BE5">
      <w:pPr>
        <w:jc w:val="both"/>
        <w:rPr>
          <w:rFonts w:cs="Arial"/>
          <w:b/>
          <w:bCs/>
        </w:rPr>
      </w:pPr>
      <w:r>
        <w:rPr>
          <w:rFonts w:cs="Arial"/>
          <w:b/>
          <w:bCs/>
        </w:rPr>
        <w:t>14.</w:t>
      </w:r>
      <w:r w:rsidR="00C934ED" w:rsidRPr="00FF3B5A">
        <w:rPr>
          <w:rFonts w:cs="Arial"/>
          <w:b/>
          <w:bCs/>
        </w:rPr>
        <w:t xml:space="preserve">  </w:t>
      </w:r>
      <w:r w:rsidR="00C934ED">
        <w:rPr>
          <w:rFonts w:cs="Arial"/>
          <w:b/>
          <w:bCs/>
        </w:rPr>
        <w:t>Implementation</w:t>
      </w:r>
    </w:p>
    <w:p w14:paraId="3407E6F3" w14:textId="77777777" w:rsidR="00515BE5" w:rsidRPr="00FF3B5A" w:rsidRDefault="00515BE5" w:rsidP="00515BE5">
      <w:pPr>
        <w:jc w:val="both"/>
        <w:rPr>
          <w:rFonts w:cs="Arial"/>
          <w:b/>
          <w:bCs/>
        </w:rPr>
      </w:pPr>
    </w:p>
    <w:p w14:paraId="2E33BCEA" w14:textId="77777777" w:rsidR="00920B56" w:rsidRPr="00043FBF" w:rsidRDefault="00515BE5" w:rsidP="00515BE5">
      <w:pPr>
        <w:rPr>
          <w:rFonts w:cs="Arial"/>
        </w:rPr>
      </w:pPr>
      <w:r>
        <w:rPr>
          <w:rFonts w:cs="Arial"/>
        </w:rPr>
        <w:t>14.1</w:t>
      </w:r>
      <w:r w:rsidR="00920B56" w:rsidRPr="00043FBF">
        <w:rPr>
          <w:rFonts w:cs="Arial"/>
        </w:rPr>
        <w:tab/>
        <w:t>The Managing Director</w:t>
      </w:r>
      <w:r>
        <w:rPr>
          <w:rFonts w:cs="Arial"/>
        </w:rPr>
        <w:t>s</w:t>
      </w:r>
      <w:r w:rsidR="00920B56" w:rsidRPr="00043FBF">
        <w:rPr>
          <w:rFonts w:cs="Arial"/>
        </w:rPr>
        <w:t>,</w:t>
      </w:r>
      <w:r>
        <w:rPr>
          <w:rFonts w:cs="Arial"/>
        </w:rPr>
        <w:t xml:space="preserve"> Corporate Services Director,</w:t>
      </w:r>
      <w:r w:rsidR="00920B56" w:rsidRPr="00043FBF">
        <w:rPr>
          <w:rFonts w:cs="Arial"/>
        </w:rPr>
        <w:t xml:space="preserve"> Head of Human Resources and any other nominated member of staff will be trained in the collection of evidence and the interviewing of suspects in accordance with the Police and Criminal Evidence Act (1984).</w:t>
      </w:r>
    </w:p>
    <w:p w14:paraId="11E31F2C" w14:textId="77777777" w:rsidR="00515BE5" w:rsidRDefault="00515BE5" w:rsidP="00515BE5">
      <w:pPr>
        <w:jc w:val="both"/>
        <w:rPr>
          <w:rFonts w:cs="Arial"/>
        </w:rPr>
      </w:pPr>
    </w:p>
    <w:p w14:paraId="512F9D5F" w14:textId="0FE410F7" w:rsidR="00C934ED" w:rsidRPr="00FF3B5A" w:rsidRDefault="00515BE5" w:rsidP="00515BE5">
      <w:pPr>
        <w:jc w:val="both"/>
        <w:rPr>
          <w:rFonts w:cs="Arial"/>
          <w:b/>
          <w:bCs/>
        </w:rPr>
      </w:pPr>
      <w:r>
        <w:rPr>
          <w:rFonts w:cs="Arial"/>
        </w:rPr>
        <w:t>14.2</w:t>
      </w:r>
      <w:r>
        <w:rPr>
          <w:rFonts w:cs="Arial"/>
        </w:rPr>
        <w:tab/>
        <w:t>Staff will be made aware through the training and induction outlined in the Anti-Fraud policy how to raise concerns in relation to suspected fraud</w:t>
      </w:r>
      <w:r w:rsidR="009A06F9">
        <w:rPr>
          <w:rFonts w:cs="Arial"/>
        </w:rPr>
        <w:t xml:space="preserve"> (i.e. whistleblowing procedures)</w:t>
      </w:r>
      <w:r>
        <w:rPr>
          <w:rFonts w:cs="Arial"/>
        </w:rPr>
        <w:t>.</w:t>
      </w:r>
      <w:bookmarkStart w:id="6" w:name="_GoBack"/>
      <w:bookmarkEnd w:id="6"/>
    </w:p>
    <w:sectPr w:rsidR="00C934ED" w:rsidRPr="00FF3B5A" w:rsidSect="00FF3B5A">
      <w:headerReference w:type="default" r:id="rId8"/>
      <w:footerReference w:type="default" r:id="rId9"/>
      <w:pgSz w:w="11906" w:h="16838"/>
      <w:pgMar w:top="3542" w:right="1701" w:bottom="1134"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39A3E" w14:textId="77777777" w:rsidR="0031797F" w:rsidRDefault="0031797F">
      <w:r>
        <w:separator/>
      </w:r>
    </w:p>
  </w:endnote>
  <w:endnote w:type="continuationSeparator" w:id="0">
    <w:p w14:paraId="2088EE04" w14:textId="77777777" w:rsidR="0031797F" w:rsidRDefault="00317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F781A" w14:textId="77777777" w:rsidR="002D3BA9" w:rsidRDefault="002D3BA9">
    <w:pPr>
      <w:pStyle w:val="Footer"/>
    </w:pPr>
    <w:r>
      <w:rPr>
        <w:lang w:val="en-US"/>
      </w:rPr>
      <w:tab/>
      <w:t xml:space="preserve">- </w:t>
    </w:r>
    <w:r>
      <w:rPr>
        <w:lang w:val="en-US"/>
      </w:rPr>
      <w:fldChar w:fldCharType="begin"/>
    </w:r>
    <w:r>
      <w:rPr>
        <w:lang w:val="en-US"/>
      </w:rPr>
      <w:instrText xml:space="preserve"> PAGE </w:instrText>
    </w:r>
    <w:r>
      <w:rPr>
        <w:lang w:val="en-US"/>
      </w:rPr>
      <w:fldChar w:fldCharType="separate"/>
    </w:r>
    <w:r w:rsidR="009A06F9">
      <w:rPr>
        <w:noProof/>
        <w:lang w:val="en-US"/>
      </w:rPr>
      <w:t>1</w:t>
    </w:r>
    <w:r>
      <w:rPr>
        <w:lang w:val="en-US"/>
      </w:rPr>
      <w:fldChar w:fldCharType="end"/>
    </w:r>
    <w:r>
      <w:rPr>
        <w:lang w:val="en-US"/>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CCE5A" w14:textId="77777777" w:rsidR="0031797F" w:rsidRDefault="0031797F">
      <w:r>
        <w:separator/>
      </w:r>
    </w:p>
  </w:footnote>
  <w:footnote w:type="continuationSeparator" w:id="0">
    <w:p w14:paraId="08F3B1C0" w14:textId="77777777" w:rsidR="0031797F" w:rsidRDefault="003179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F92E8" w14:textId="77777777" w:rsidR="002D3BA9" w:rsidRDefault="002D3BA9">
    <w:pPr>
      <w:pStyle w:val="Header"/>
    </w:pPr>
  </w:p>
  <w:p w14:paraId="03D37C84" w14:textId="77777777" w:rsidR="002D3BA9" w:rsidRDefault="002B7F60">
    <w:pPr>
      <w:pStyle w:val="Header"/>
    </w:pPr>
    <w:r>
      <w:rPr>
        <w:noProof/>
        <w:lang w:val="en-US"/>
      </w:rPr>
      <w:drawing>
        <wp:anchor distT="0" distB="0" distL="114300" distR="114300" simplePos="0" relativeHeight="251658240" behindDoc="1" locked="0" layoutInCell="1" allowOverlap="1" wp14:anchorId="046284A6" wp14:editId="52879604">
          <wp:simplePos x="0" y="0"/>
          <wp:positionH relativeFrom="column">
            <wp:posOffset>4114799</wp:posOffset>
          </wp:positionH>
          <wp:positionV relativeFrom="paragraph">
            <wp:posOffset>168155</wp:posOffset>
          </wp:positionV>
          <wp:extent cx="1291163" cy="331293"/>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RC Logo.jpg"/>
                  <pic:cNvPicPr/>
                </pic:nvPicPr>
                <pic:blipFill>
                  <a:blip r:embed="rId1">
                    <a:extLst>
                      <a:ext uri="{28A0092B-C50C-407E-A947-70E740481C1C}">
                        <a14:useLocalDpi xmlns:a14="http://schemas.microsoft.com/office/drawing/2010/main" val="0"/>
                      </a:ext>
                    </a:extLst>
                  </a:blip>
                  <a:stretch>
                    <a:fillRect/>
                  </a:stretch>
                </pic:blipFill>
                <pic:spPr>
                  <a:xfrm>
                    <a:off x="0" y="0"/>
                    <a:ext cx="1330776" cy="341457"/>
                  </a:xfrm>
                  <a:prstGeom prst="rect">
                    <a:avLst/>
                  </a:prstGeom>
                </pic:spPr>
              </pic:pic>
            </a:graphicData>
          </a:graphic>
          <wp14:sizeRelH relativeFrom="page">
            <wp14:pctWidth>0</wp14:pctWidth>
          </wp14:sizeRelH>
          <wp14:sizeRelV relativeFrom="page">
            <wp14:pctHeight>0</wp14:pctHeight>
          </wp14:sizeRelV>
        </wp:anchor>
      </w:drawing>
    </w:r>
  </w:p>
  <w:p w14:paraId="635C8A33" w14:textId="77777777" w:rsidR="002D3BA9" w:rsidRDefault="002D3BA9">
    <w:pPr>
      <w:pStyle w:val="Header"/>
    </w:pPr>
  </w:p>
  <w:p w14:paraId="702EB3D8" w14:textId="77777777" w:rsidR="00FF3B5A" w:rsidRDefault="00FF3B5A" w:rsidP="00F927C8">
    <w:pPr>
      <w:pStyle w:val="Heading1"/>
      <w:rPr>
        <w:szCs w:val="20"/>
      </w:rPr>
    </w:pPr>
  </w:p>
  <w:p w14:paraId="4AB66632" w14:textId="77777777" w:rsidR="00FF3B5A" w:rsidRDefault="00FF3B5A" w:rsidP="00F927C8">
    <w:pPr>
      <w:pStyle w:val="Heading1"/>
      <w:rPr>
        <w:szCs w:val="20"/>
      </w:rPr>
    </w:pPr>
  </w:p>
  <w:p w14:paraId="527B6866" w14:textId="77777777" w:rsidR="00FF3B5A" w:rsidRDefault="00FF3B5A" w:rsidP="00F927C8">
    <w:pPr>
      <w:pStyle w:val="Heading1"/>
      <w:rPr>
        <w:szCs w:val="20"/>
      </w:rPr>
    </w:pPr>
  </w:p>
  <w:p w14:paraId="636101E5" w14:textId="77777777" w:rsidR="00FF3B5A" w:rsidRDefault="00FF3B5A" w:rsidP="00F927C8">
    <w:pPr>
      <w:pStyle w:val="Heading1"/>
      <w:rPr>
        <w:szCs w:val="20"/>
      </w:rPr>
    </w:pPr>
  </w:p>
  <w:p w14:paraId="1B929D2A" w14:textId="77777777" w:rsidR="00FF3B5A" w:rsidRDefault="00FF3B5A" w:rsidP="00F927C8">
    <w:pPr>
      <w:pStyle w:val="Heading1"/>
      <w:rPr>
        <w:szCs w:val="20"/>
      </w:rPr>
    </w:pPr>
  </w:p>
  <w:p w14:paraId="62A4081B" w14:textId="77777777" w:rsidR="002D3BA9" w:rsidRDefault="002D3BA9" w:rsidP="00F927C8">
    <w:pPr>
      <w:pStyle w:val="Heading1"/>
      <w:rPr>
        <w:szCs w:val="20"/>
      </w:rPr>
    </w:pPr>
    <w:r>
      <w:rPr>
        <w:szCs w:val="20"/>
      </w:rPr>
      <w:t xml:space="preserve">FRAUD </w:t>
    </w:r>
    <w:r w:rsidR="003B0257">
      <w:rPr>
        <w:szCs w:val="20"/>
      </w:rPr>
      <w:t>RESPONSE PLAN</w:t>
    </w:r>
  </w:p>
  <w:p w14:paraId="49D7E852" w14:textId="77777777" w:rsidR="002D3BA9" w:rsidRDefault="002D3BA9">
    <w:pPr>
      <w:pStyle w:val="Header"/>
    </w:pPr>
  </w:p>
  <w:p w14:paraId="7AF87CEF" w14:textId="77777777" w:rsidR="002D3BA9" w:rsidRDefault="002D3BA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049AA"/>
    <w:multiLevelType w:val="hybridMultilevel"/>
    <w:tmpl w:val="68AACFA4"/>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EE02D9"/>
    <w:multiLevelType w:val="multilevel"/>
    <w:tmpl w:val="CD42081A"/>
    <w:lvl w:ilvl="0">
      <w:start w:val="1"/>
      <w:numFmt w:val="decimal"/>
      <w:lvlText w:val="%1."/>
      <w:lvlJc w:val="left"/>
      <w:pPr>
        <w:tabs>
          <w:tab w:val="num" w:pos="720"/>
        </w:tabs>
        <w:ind w:left="720" w:hanging="360"/>
      </w:pPr>
      <w:rPr>
        <w:color w:val="0000FF"/>
      </w:rPr>
    </w:lvl>
    <w:lvl w:ilvl="1">
      <w:start w:val="2"/>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0DF35A7A"/>
    <w:multiLevelType w:val="multilevel"/>
    <w:tmpl w:val="6F269EC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DFB021B"/>
    <w:multiLevelType w:val="hybridMultilevel"/>
    <w:tmpl w:val="F3A6B6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977B62"/>
    <w:multiLevelType w:val="multilevel"/>
    <w:tmpl w:val="75A49C3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4FB1A19"/>
    <w:multiLevelType w:val="hybridMultilevel"/>
    <w:tmpl w:val="14A8F848"/>
    <w:lvl w:ilvl="0" w:tplc="E1168872">
      <w:start w:val="2"/>
      <w:numFmt w:val="bullet"/>
      <w:lvlText w:val=""/>
      <w:lvlJc w:val="left"/>
      <w:pPr>
        <w:tabs>
          <w:tab w:val="num" w:pos="720"/>
        </w:tabs>
        <w:ind w:left="720" w:hanging="360"/>
      </w:pPr>
      <w:rPr>
        <w:rFonts w:ascii="Symbol" w:eastAsia="Times New Roman" w:hAnsi="Symbol" w:cs="Aria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4D51DC"/>
    <w:multiLevelType w:val="multilevel"/>
    <w:tmpl w:val="78E691DE"/>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A2F3B90"/>
    <w:multiLevelType w:val="hybridMultilevel"/>
    <w:tmpl w:val="2EEC7DC6"/>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A462607"/>
    <w:multiLevelType w:val="multilevel"/>
    <w:tmpl w:val="16A8B0FC"/>
    <w:lvl w:ilvl="0">
      <w:start w:val="12"/>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FDD15F6"/>
    <w:multiLevelType w:val="hybridMultilevel"/>
    <w:tmpl w:val="15CEF568"/>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1F270B7"/>
    <w:multiLevelType w:val="hybridMultilevel"/>
    <w:tmpl w:val="D2E8C238"/>
    <w:lvl w:ilvl="0" w:tplc="881624F2">
      <w:start w:val="6"/>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25A972BF"/>
    <w:multiLevelType w:val="hybridMultilevel"/>
    <w:tmpl w:val="A30A3E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E3B4B3C"/>
    <w:multiLevelType w:val="hybridMultilevel"/>
    <w:tmpl w:val="0A76B6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F8E1D80"/>
    <w:multiLevelType w:val="hybridMultilevel"/>
    <w:tmpl w:val="9002153A"/>
    <w:lvl w:ilvl="0" w:tplc="76285B8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34A6A01"/>
    <w:multiLevelType w:val="multilevel"/>
    <w:tmpl w:val="D49C1086"/>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7533C95"/>
    <w:multiLevelType w:val="multilevel"/>
    <w:tmpl w:val="E16215BC"/>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ABE49A5"/>
    <w:multiLevelType w:val="hybridMultilevel"/>
    <w:tmpl w:val="F4A40326"/>
    <w:lvl w:ilvl="0" w:tplc="0809000F">
      <w:start w:val="9"/>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E3F41ED"/>
    <w:multiLevelType w:val="multilevel"/>
    <w:tmpl w:val="57D01B2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EC9641D"/>
    <w:multiLevelType w:val="multilevel"/>
    <w:tmpl w:val="E42AD72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F0324AE"/>
    <w:multiLevelType w:val="hybridMultilevel"/>
    <w:tmpl w:val="5E9E58E4"/>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FF1477D"/>
    <w:multiLevelType w:val="multilevel"/>
    <w:tmpl w:val="14A8F848"/>
    <w:lvl w:ilvl="0">
      <w:start w:val="2"/>
      <w:numFmt w:val="bullet"/>
      <w:lvlText w:val=""/>
      <w:lvlJc w:val="left"/>
      <w:pPr>
        <w:tabs>
          <w:tab w:val="num" w:pos="720"/>
        </w:tabs>
        <w:ind w:left="720" w:hanging="360"/>
      </w:pPr>
      <w:rPr>
        <w:rFonts w:ascii="Symbol" w:eastAsia="Times New Roman" w:hAnsi="Symbol" w:cs="Arial"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4540578"/>
    <w:multiLevelType w:val="hybridMultilevel"/>
    <w:tmpl w:val="0DE8CBF8"/>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4764024C"/>
    <w:multiLevelType w:val="multilevel"/>
    <w:tmpl w:val="B0785820"/>
    <w:lvl w:ilvl="0">
      <w:start w:val="1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B083D36"/>
    <w:multiLevelType w:val="hybridMultilevel"/>
    <w:tmpl w:val="3CC8591E"/>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D6A1B1C"/>
    <w:multiLevelType w:val="hybridMultilevel"/>
    <w:tmpl w:val="8A741A82"/>
    <w:lvl w:ilvl="0" w:tplc="08090001">
      <w:start w:val="1"/>
      <w:numFmt w:val="bullet"/>
      <w:lvlText w:val=""/>
      <w:lvlJc w:val="left"/>
      <w:pPr>
        <w:tabs>
          <w:tab w:val="num" w:pos="1980"/>
        </w:tabs>
        <w:ind w:left="1980" w:hanging="360"/>
      </w:pPr>
      <w:rPr>
        <w:rFonts w:ascii="Symbol" w:hAnsi="Symbol" w:hint="default"/>
      </w:rPr>
    </w:lvl>
    <w:lvl w:ilvl="1" w:tplc="08090003" w:tentative="1">
      <w:start w:val="1"/>
      <w:numFmt w:val="bullet"/>
      <w:lvlText w:val="o"/>
      <w:lvlJc w:val="left"/>
      <w:pPr>
        <w:tabs>
          <w:tab w:val="num" w:pos="2700"/>
        </w:tabs>
        <w:ind w:left="2700" w:hanging="360"/>
      </w:pPr>
      <w:rPr>
        <w:rFonts w:ascii="Courier New" w:hAnsi="Courier New" w:cs="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cs="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cs="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25">
    <w:nsid w:val="4DC36C86"/>
    <w:multiLevelType w:val="hybridMultilevel"/>
    <w:tmpl w:val="6D4A1F98"/>
    <w:lvl w:ilvl="0" w:tplc="C73CBE6A">
      <w:start w:val="8"/>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4E0A1ABC"/>
    <w:multiLevelType w:val="hybridMultilevel"/>
    <w:tmpl w:val="6F082918"/>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4EA4274B"/>
    <w:multiLevelType w:val="multilevel"/>
    <w:tmpl w:val="564ADE6A"/>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40D4263"/>
    <w:multiLevelType w:val="hybridMultilevel"/>
    <w:tmpl w:val="BF0835F0"/>
    <w:lvl w:ilvl="0" w:tplc="36D02D9A">
      <w:start w:val="8"/>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5D0F5E9C"/>
    <w:multiLevelType w:val="hybridMultilevel"/>
    <w:tmpl w:val="B0AC2D80"/>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65BC2AFB"/>
    <w:multiLevelType w:val="hybridMultilevel"/>
    <w:tmpl w:val="25382B4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697E607A"/>
    <w:multiLevelType w:val="multilevel"/>
    <w:tmpl w:val="D80AADDA"/>
    <w:lvl w:ilvl="0">
      <w:start w:val="10"/>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32F14DE"/>
    <w:multiLevelType w:val="multilevel"/>
    <w:tmpl w:val="6B90F7E8"/>
    <w:lvl w:ilvl="0">
      <w:start w:val="4"/>
      <w:numFmt w:val="decimal"/>
      <w:lvlText w:val="%1"/>
      <w:lvlJc w:val="left"/>
      <w:pPr>
        <w:tabs>
          <w:tab w:val="num" w:pos="585"/>
        </w:tabs>
        <w:ind w:left="585" w:hanging="585"/>
      </w:pPr>
      <w:rPr>
        <w:rFonts w:hint="default"/>
      </w:rPr>
    </w:lvl>
    <w:lvl w:ilvl="1">
      <w:start w:val="3"/>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9B55E7F"/>
    <w:multiLevelType w:val="hybridMultilevel"/>
    <w:tmpl w:val="D73CAE2E"/>
    <w:lvl w:ilvl="0" w:tplc="E1168872">
      <w:start w:val="2"/>
      <w:numFmt w:val="bullet"/>
      <w:lvlText w:val=""/>
      <w:lvlJc w:val="left"/>
      <w:pPr>
        <w:tabs>
          <w:tab w:val="num" w:pos="1800"/>
        </w:tabs>
        <w:ind w:left="1800" w:hanging="360"/>
      </w:pPr>
      <w:rPr>
        <w:rFonts w:ascii="Symbol" w:eastAsia="Times New Roman" w:hAnsi="Symbol" w:cs="Aria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nsid w:val="7A415AF9"/>
    <w:multiLevelType w:val="multilevel"/>
    <w:tmpl w:val="9EE0959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AE4477F"/>
    <w:multiLevelType w:val="multilevel"/>
    <w:tmpl w:val="46C8C9C0"/>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B9D01F3"/>
    <w:multiLevelType w:val="hybridMultilevel"/>
    <w:tmpl w:val="66CC2726"/>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33"/>
  </w:num>
  <w:num w:numId="4">
    <w:abstractNumId w:val="1"/>
  </w:num>
  <w:num w:numId="5">
    <w:abstractNumId w:val="31"/>
  </w:num>
  <w:num w:numId="6">
    <w:abstractNumId w:val="22"/>
  </w:num>
  <w:num w:numId="7">
    <w:abstractNumId w:val="13"/>
  </w:num>
  <w:num w:numId="8">
    <w:abstractNumId w:val="4"/>
  </w:num>
  <w:num w:numId="9">
    <w:abstractNumId w:val="30"/>
  </w:num>
  <w:num w:numId="10">
    <w:abstractNumId w:val="18"/>
  </w:num>
  <w:num w:numId="11">
    <w:abstractNumId w:val="32"/>
  </w:num>
  <w:num w:numId="12">
    <w:abstractNumId w:val="3"/>
  </w:num>
  <w:num w:numId="13">
    <w:abstractNumId w:val="11"/>
  </w:num>
  <w:num w:numId="14">
    <w:abstractNumId w:val="12"/>
  </w:num>
  <w:num w:numId="15">
    <w:abstractNumId w:val="27"/>
  </w:num>
  <w:num w:numId="16">
    <w:abstractNumId w:val="2"/>
  </w:num>
  <w:num w:numId="17">
    <w:abstractNumId w:val="19"/>
  </w:num>
  <w:num w:numId="18">
    <w:abstractNumId w:val="28"/>
  </w:num>
  <w:num w:numId="19">
    <w:abstractNumId w:val="25"/>
  </w:num>
  <w:num w:numId="20">
    <w:abstractNumId w:val="16"/>
  </w:num>
  <w:num w:numId="21">
    <w:abstractNumId w:val="29"/>
  </w:num>
  <w:num w:numId="22">
    <w:abstractNumId w:val="17"/>
  </w:num>
  <w:num w:numId="23">
    <w:abstractNumId w:val="34"/>
  </w:num>
  <w:num w:numId="24">
    <w:abstractNumId w:val="15"/>
  </w:num>
  <w:num w:numId="25">
    <w:abstractNumId w:val="6"/>
  </w:num>
  <w:num w:numId="26">
    <w:abstractNumId w:val="21"/>
  </w:num>
  <w:num w:numId="27">
    <w:abstractNumId w:val="26"/>
  </w:num>
  <w:num w:numId="28">
    <w:abstractNumId w:val="36"/>
  </w:num>
  <w:num w:numId="29">
    <w:abstractNumId w:val="9"/>
  </w:num>
  <w:num w:numId="30">
    <w:abstractNumId w:val="7"/>
  </w:num>
  <w:num w:numId="31">
    <w:abstractNumId w:val="23"/>
  </w:num>
  <w:num w:numId="32">
    <w:abstractNumId w:val="20"/>
  </w:num>
  <w:num w:numId="33">
    <w:abstractNumId w:val="24"/>
  </w:num>
  <w:num w:numId="34">
    <w:abstractNumId w:val="10"/>
  </w:num>
  <w:num w:numId="35">
    <w:abstractNumId w:val="35"/>
  </w:num>
  <w:num w:numId="36">
    <w:abstractNumId w:val="8"/>
  </w:num>
  <w:num w:numId="37">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D59"/>
    <w:rsid w:val="000131C7"/>
    <w:rsid w:val="00037EB1"/>
    <w:rsid w:val="00043FBF"/>
    <w:rsid w:val="000567E5"/>
    <w:rsid w:val="000B472B"/>
    <w:rsid w:val="000B4BE7"/>
    <w:rsid w:val="000C3E21"/>
    <w:rsid w:val="000D5C95"/>
    <w:rsid w:val="0013186F"/>
    <w:rsid w:val="00190357"/>
    <w:rsid w:val="00195F9E"/>
    <w:rsid w:val="001C125A"/>
    <w:rsid w:val="001C6DBF"/>
    <w:rsid w:val="00240415"/>
    <w:rsid w:val="002A5E9E"/>
    <w:rsid w:val="002B7F60"/>
    <w:rsid w:val="002D0A3D"/>
    <w:rsid w:val="002D3BA9"/>
    <w:rsid w:val="00310EB0"/>
    <w:rsid w:val="0031797F"/>
    <w:rsid w:val="00323374"/>
    <w:rsid w:val="00324DD3"/>
    <w:rsid w:val="00326CAF"/>
    <w:rsid w:val="00374ED1"/>
    <w:rsid w:val="003A6159"/>
    <w:rsid w:val="003B0257"/>
    <w:rsid w:val="003D4F75"/>
    <w:rsid w:val="003E2567"/>
    <w:rsid w:val="00401BFD"/>
    <w:rsid w:val="004250A9"/>
    <w:rsid w:val="00425D71"/>
    <w:rsid w:val="00457759"/>
    <w:rsid w:val="004B07A9"/>
    <w:rsid w:val="00515BE5"/>
    <w:rsid w:val="00560BC9"/>
    <w:rsid w:val="005855DE"/>
    <w:rsid w:val="005A02E2"/>
    <w:rsid w:val="005D310B"/>
    <w:rsid w:val="005E5DC0"/>
    <w:rsid w:val="00601F00"/>
    <w:rsid w:val="00604F20"/>
    <w:rsid w:val="006752AC"/>
    <w:rsid w:val="006A3C97"/>
    <w:rsid w:val="006B070D"/>
    <w:rsid w:val="006B41CD"/>
    <w:rsid w:val="00753D10"/>
    <w:rsid w:val="007C30F8"/>
    <w:rsid w:val="007C7A18"/>
    <w:rsid w:val="007E4C23"/>
    <w:rsid w:val="008152EF"/>
    <w:rsid w:val="008449AA"/>
    <w:rsid w:val="00883B0F"/>
    <w:rsid w:val="0089425D"/>
    <w:rsid w:val="008E5E09"/>
    <w:rsid w:val="00916787"/>
    <w:rsid w:val="00916B84"/>
    <w:rsid w:val="00920B56"/>
    <w:rsid w:val="00957D13"/>
    <w:rsid w:val="009850C2"/>
    <w:rsid w:val="00986CBD"/>
    <w:rsid w:val="00990D59"/>
    <w:rsid w:val="00992D8B"/>
    <w:rsid w:val="009964D3"/>
    <w:rsid w:val="009A06F9"/>
    <w:rsid w:val="009A0D9D"/>
    <w:rsid w:val="009A2BCC"/>
    <w:rsid w:val="009A7FEA"/>
    <w:rsid w:val="009B0B74"/>
    <w:rsid w:val="009B3740"/>
    <w:rsid w:val="009B4AE6"/>
    <w:rsid w:val="009E2E5C"/>
    <w:rsid w:val="00A65AF3"/>
    <w:rsid w:val="00AA0B29"/>
    <w:rsid w:val="00AF1C1A"/>
    <w:rsid w:val="00B27979"/>
    <w:rsid w:val="00BB2D08"/>
    <w:rsid w:val="00BE66A2"/>
    <w:rsid w:val="00C75768"/>
    <w:rsid w:val="00C934ED"/>
    <w:rsid w:val="00CB3FDC"/>
    <w:rsid w:val="00CF1E2D"/>
    <w:rsid w:val="00D654D4"/>
    <w:rsid w:val="00DA1CDB"/>
    <w:rsid w:val="00DB145F"/>
    <w:rsid w:val="00DB17DD"/>
    <w:rsid w:val="00E02D51"/>
    <w:rsid w:val="00E32943"/>
    <w:rsid w:val="00E532E4"/>
    <w:rsid w:val="00E54265"/>
    <w:rsid w:val="00E94159"/>
    <w:rsid w:val="00EC6628"/>
    <w:rsid w:val="00EF4B49"/>
    <w:rsid w:val="00F53E45"/>
    <w:rsid w:val="00F75998"/>
    <w:rsid w:val="00F927C8"/>
    <w:rsid w:val="00FA42D1"/>
    <w:rsid w:val="00FC6EF0"/>
    <w:rsid w:val="00FE4B81"/>
    <w:rsid w:val="00FF3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05952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val="en-GB"/>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pPr>
      <w:widowControl w:val="0"/>
      <w:autoSpaceDE w:val="0"/>
      <w:autoSpaceDN w:val="0"/>
      <w:adjustRightInd w:val="0"/>
    </w:pPr>
    <w:rPr>
      <w:color w:val="000000"/>
      <w:sz w:val="22"/>
      <w:szCs w:val="22"/>
      <w:lang w:val="en-US"/>
    </w:rPr>
  </w:style>
  <w:style w:type="paragraph" w:styleId="BodyText2">
    <w:name w:val="Body Text 2"/>
    <w:basedOn w:val="Normal"/>
    <w:rPr>
      <w:i/>
      <w:iCs/>
    </w:rPr>
  </w:style>
  <w:style w:type="paragraph" w:styleId="BodyTextIndent">
    <w:name w:val="Body Text Indent"/>
    <w:basedOn w:val="Normal"/>
    <w:pPr>
      <w:ind w:left="720" w:hanging="720"/>
    </w:pPr>
    <w:rPr>
      <w:rFonts w:ascii="Times New Roman" w:hAnsi="Times New Roman"/>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hint="eastAsia"/>
      <w:lang w:val="en-US"/>
    </w:rPr>
  </w:style>
  <w:style w:type="paragraph" w:styleId="BodyText3">
    <w:name w:val="Body Text 3"/>
    <w:basedOn w:val="Normal"/>
    <w:rsid w:val="00FC6EF0"/>
    <w:pPr>
      <w:spacing w:after="120"/>
    </w:pPr>
    <w:rPr>
      <w:sz w:val="16"/>
      <w:szCs w:val="16"/>
    </w:rPr>
  </w:style>
  <w:style w:type="paragraph" w:styleId="BodyTextIndent2">
    <w:name w:val="Body Text Indent 2"/>
    <w:basedOn w:val="Normal"/>
    <w:rsid w:val="00CB3FDC"/>
    <w:pPr>
      <w:spacing w:after="120" w:line="480" w:lineRule="auto"/>
      <w:ind w:left="283"/>
    </w:pPr>
  </w:style>
  <w:style w:type="paragraph" w:styleId="BalloonText">
    <w:name w:val="Balloon Text"/>
    <w:basedOn w:val="Normal"/>
    <w:semiHidden/>
    <w:rsid w:val="004577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A6D654F-DE2F-5C4B-820B-619E426E5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2231</Words>
  <Characters>11849</Characters>
  <Application>Microsoft Macintosh Word</Application>
  <DocSecurity>0</DocSecurity>
  <Lines>329</Lines>
  <Paragraphs>156</Paragraphs>
  <ScaleCrop>false</ScaleCrop>
  <HeadingPairs>
    <vt:vector size="2" baseType="variant">
      <vt:variant>
        <vt:lpstr>Title</vt:lpstr>
      </vt:variant>
      <vt:variant>
        <vt:i4>1</vt:i4>
      </vt:variant>
    </vt:vector>
  </HeadingPairs>
  <TitlesOfParts>
    <vt:vector size="1" baseType="lpstr">
      <vt:lpstr>TITLE</vt:lpstr>
    </vt:vector>
  </TitlesOfParts>
  <Manager/>
  <Company>FMRC</Company>
  <LinksUpToDate>false</LinksUpToDate>
  <CharactersWithSpaces>13924</CharactersWithSpaces>
  <SharedDoc>false</SharedDoc>
  <HyperlinkBase/>
  <HLinks>
    <vt:vector size="42" baseType="variant">
      <vt:variant>
        <vt:i4>8061025</vt:i4>
      </vt:variant>
      <vt:variant>
        <vt:i4>18</vt:i4>
      </vt:variant>
      <vt:variant>
        <vt:i4>0</vt:i4>
      </vt:variant>
      <vt:variant>
        <vt:i4>5</vt:i4>
      </vt:variant>
      <vt:variant>
        <vt:lpwstr/>
      </vt:variant>
      <vt:variant>
        <vt:lpwstr>Review</vt:lpwstr>
      </vt:variant>
      <vt:variant>
        <vt:i4>8061025</vt:i4>
      </vt:variant>
      <vt:variant>
        <vt:i4>15</vt:i4>
      </vt:variant>
      <vt:variant>
        <vt:i4>0</vt:i4>
      </vt:variant>
      <vt:variant>
        <vt:i4>5</vt:i4>
      </vt:variant>
      <vt:variant>
        <vt:lpwstr/>
      </vt:variant>
      <vt:variant>
        <vt:lpwstr>Review</vt:lpwstr>
      </vt:variant>
      <vt:variant>
        <vt:i4>524290</vt:i4>
      </vt:variant>
      <vt:variant>
        <vt:i4>12</vt:i4>
      </vt:variant>
      <vt:variant>
        <vt:i4>0</vt:i4>
      </vt:variant>
      <vt:variant>
        <vt:i4>5</vt:i4>
      </vt:variant>
      <vt:variant>
        <vt:lpwstr/>
      </vt:variant>
      <vt:variant>
        <vt:lpwstr>Responsibilities</vt:lpwstr>
      </vt:variant>
      <vt:variant>
        <vt:i4>6422647</vt:i4>
      </vt:variant>
      <vt:variant>
        <vt:i4>9</vt:i4>
      </vt:variant>
      <vt:variant>
        <vt:i4>0</vt:i4>
      </vt:variant>
      <vt:variant>
        <vt:i4>5</vt:i4>
      </vt:variant>
      <vt:variant>
        <vt:lpwstr/>
      </vt:variant>
      <vt:variant>
        <vt:lpwstr>Definitions</vt:lpwstr>
      </vt:variant>
      <vt:variant>
        <vt:i4>6946927</vt:i4>
      </vt:variant>
      <vt:variant>
        <vt:i4>6</vt:i4>
      </vt:variant>
      <vt:variant>
        <vt:i4>0</vt:i4>
      </vt:variant>
      <vt:variant>
        <vt:i4>5</vt:i4>
      </vt:variant>
      <vt:variant>
        <vt:lpwstr/>
      </vt:variant>
      <vt:variant>
        <vt:lpwstr>Principles</vt:lpwstr>
      </vt:variant>
      <vt:variant>
        <vt:i4>1703948</vt:i4>
      </vt:variant>
      <vt:variant>
        <vt:i4>3</vt:i4>
      </vt:variant>
      <vt:variant>
        <vt:i4>0</vt:i4>
      </vt:variant>
      <vt:variant>
        <vt:i4>5</vt:i4>
      </vt:variant>
      <vt:variant>
        <vt:lpwstr/>
      </vt:variant>
      <vt:variant>
        <vt:lpwstr>Aims</vt:lpwstr>
      </vt:variant>
      <vt:variant>
        <vt:i4>1835037</vt:i4>
      </vt:variant>
      <vt:variant>
        <vt:i4>0</vt:i4>
      </vt:variant>
      <vt:variant>
        <vt:i4>0</vt:i4>
      </vt:variant>
      <vt:variant>
        <vt:i4>5</vt:i4>
      </vt:variant>
      <vt:variant>
        <vt:lpwstr/>
      </vt:variant>
      <vt:variant>
        <vt:lpwstr>Intro</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Neil</dc:creator>
  <cp:keywords/>
  <dc:description/>
  <cp:lastModifiedBy>Neil Tyson</cp:lastModifiedBy>
  <cp:revision>5</cp:revision>
  <cp:lastPrinted>2008-07-16T15:20:00Z</cp:lastPrinted>
  <dcterms:created xsi:type="dcterms:W3CDTF">2016-05-15T20:18:00Z</dcterms:created>
  <dcterms:modified xsi:type="dcterms:W3CDTF">2016-05-17T15:09:00Z</dcterms:modified>
  <cp:category/>
</cp:coreProperties>
</file>