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25"/>
        <w:tblW w:w="148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236"/>
        <w:gridCol w:w="2155"/>
        <w:gridCol w:w="1889"/>
        <w:gridCol w:w="1680"/>
        <w:gridCol w:w="1564"/>
        <w:gridCol w:w="1446"/>
        <w:gridCol w:w="2358"/>
        <w:gridCol w:w="1222"/>
        <w:gridCol w:w="1449"/>
      </w:tblGrid>
      <w:tr w:rsidR="001A678B" w:rsidRPr="00DC5843" w:rsidTr="008409C6">
        <w:tc>
          <w:tcPr>
            <w:tcW w:w="834" w:type="dxa"/>
            <w:shd w:val="clear" w:color="auto" w:fill="003893"/>
          </w:tcPr>
          <w:p w:rsidR="001A678B" w:rsidRPr="00DC5843" w:rsidRDefault="001A678B" w:rsidP="008409C6">
            <w:pPr>
              <w:jc w:val="center"/>
              <w:rPr>
                <w:color w:val="FFFFFF"/>
                <w:sz w:val="20"/>
              </w:rPr>
            </w:pPr>
            <w:bookmarkStart w:id="0" w:name="OLE_LINK1"/>
            <w:r w:rsidRPr="00DC5843">
              <w:rPr>
                <w:color w:val="FFFFFF"/>
                <w:sz w:val="20"/>
              </w:rPr>
              <w:t>Level</w:t>
            </w:r>
          </w:p>
        </w:tc>
        <w:tc>
          <w:tcPr>
            <w:tcW w:w="236" w:type="dxa"/>
          </w:tcPr>
          <w:p w:rsidR="001A678B" w:rsidRPr="00DC5843" w:rsidRDefault="001A678B" w:rsidP="008409C6">
            <w:pPr>
              <w:rPr>
                <w:szCs w:val="22"/>
              </w:rPr>
            </w:pPr>
          </w:p>
        </w:tc>
        <w:tc>
          <w:tcPr>
            <w:tcW w:w="2155" w:type="dxa"/>
            <w:shd w:val="clear" w:color="auto" w:fill="003893"/>
          </w:tcPr>
          <w:p w:rsidR="001A678B" w:rsidRPr="00DC5843" w:rsidRDefault="001A678B" w:rsidP="008409C6">
            <w:pPr>
              <w:jc w:val="center"/>
              <w:rPr>
                <w:color w:val="FFFFFF"/>
                <w:sz w:val="20"/>
              </w:rPr>
            </w:pPr>
            <w:r w:rsidRPr="00DC5843">
              <w:rPr>
                <w:color w:val="FFFFFF"/>
                <w:sz w:val="20"/>
              </w:rPr>
              <w:t>Objectives / Projects</w:t>
            </w:r>
          </w:p>
        </w:tc>
        <w:tc>
          <w:tcPr>
            <w:tcW w:w="1889" w:type="dxa"/>
            <w:shd w:val="clear" w:color="auto" w:fill="003893"/>
          </w:tcPr>
          <w:p w:rsidR="001A678B" w:rsidRPr="00DC5843" w:rsidRDefault="001A678B" w:rsidP="008409C6">
            <w:pPr>
              <w:jc w:val="center"/>
              <w:rPr>
                <w:color w:val="FFFFFF"/>
                <w:sz w:val="20"/>
              </w:rPr>
            </w:pPr>
            <w:r w:rsidRPr="00DC5843">
              <w:rPr>
                <w:color w:val="FFFFFF"/>
                <w:sz w:val="20"/>
              </w:rPr>
              <w:t>Safety / Injury</w:t>
            </w:r>
          </w:p>
        </w:tc>
        <w:tc>
          <w:tcPr>
            <w:tcW w:w="1680" w:type="dxa"/>
            <w:shd w:val="clear" w:color="auto" w:fill="003893"/>
          </w:tcPr>
          <w:p w:rsidR="001A678B" w:rsidRPr="00DC5843" w:rsidRDefault="00184580" w:rsidP="008409C6">
            <w:pPr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Customer </w:t>
            </w:r>
            <w:r w:rsidR="001A678B" w:rsidRPr="00DC5843">
              <w:rPr>
                <w:color w:val="FFFFFF"/>
                <w:sz w:val="20"/>
              </w:rPr>
              <w:t>Experience</w:t>
            </w:r>
          </w:p>
        </w:tc>
        <w:tc>
          <w:tcPr>
            <w:tcW w:w="1564" w:type="dxa"/>
            <w:shd w:val="clear" w:color="auto" w:fill="003893"/>
          </w:tcPr>
          <w:p w:rsidR="001A678B" w:rsidRPr="00DC5843" w:rsidRDefault="001A678B" w:rsidP="008409C6">
            <w:pPr>
              <w:jc w:val="center"/>
              <w:rPr>
                <w:color w:val="FFFFFF"/>
                <w:sz w:val="20"/>
              </w:rPr>
            </w:pPr>
            <w:r w:rsidRPr="00DC5843">
              <w:rPr>
                <w:color w:val="FFFFFF"/>
                <w:sz w:val="20"/>
              </w:rPr>
              <w:t>Complaints / Claims</w:t>
            </w:r>
          </w:p>
        </w:tc>
        <w:tc>
          <w:tcPr>
            <w:tcW w:w="1446" w:type="dxa"/>
            <w:shd w:val="clear" w:color="auto" w:fill="003893"/>
          </w:tcPr>
          <w:p w:rsidR="001A678B" w:rsidRPr="00DC5843" w:rsidRDefault="001A678B" w:rsidP="008409C6">
            <w:pPr>
              <w:jc w:val="center"/>
              <w:rPr>
                <w:color w:val="FFFFFF"/>
                <w:sz w:val="20"/>
              </w:rPr>
            </w:pPr>
            <w:r w:rsidRPr="00DC5843">
              <w:rPr>
                <w:color w:val="FFFFFF"/>
                <w:sz w:val="20"/>
              </w:rPr>
              <w:t>Service / Business Interruption</w:t>
            </w:r>
          </w:p>
        </w:tc>
        <w:tc>
          <w:tcPr>
            <w:tcW w:w="2358" w:type="dxa"/>
            <w:shd w:val="clear" w:color="auto" w:fill="003893"/>
          </w:tcPr>
          <w:p w:rsidR="001A678B" w:rsidRPr="00DC5843" w:rsidRDefault="001A678B" w:rsidP="008409C6">
            <w:pPr>
              <w:jc w:val="center"/>
              <w:rPr>
                <w:color w:val="FFFFFF"/>
                <w:sz w:val="20"/>
              </w:rPr>
            </w:pPr>
            <w:r w:rsidRPr="00DC5843">
              <w:rPr>
                <w:color w:val="FFFFFF"/>
                <w:sz w:val="20"/>
              </w:rPr>
              <w:t>Staffing and Competence / HR / OD</w:t>
            </w:r>
          </w:p>
        </w:tc>
        <w:tc>
          <w:tcPr>
            <w:tcW w:w="1222" w:type="dxa"/>
            <w:shd w:val="clear" w:color="auto" w:fill="003893"/>
          </w:tcPr>
          <w:p w:rsidR="001A678B" w:rsidRPr="00DC5843" w:rsidRDefault="001A678B" w:rsidP="008409C6">
            <w:pPr>
              <w:jc w:val="center"/>
              <w:rPr>
                <w:color w:val="FFFFFF"/>
                <w:sz w:val="20"/>
              </w:rPr>
            </w:pPr>
            <w:r w:rsidRPr="00DC5843">
              <w:rPr>
                <w:color w:val="FFFFFF"/>
                <w:sz w:val="20"/>
              </w:rPr>
              <w:t>Financial / Materiality</w:t>
            </w:r>
          </w:p>
        </w:tc>
        <w:tc>
          <w:tcPr>
            <w:tcW w:w="1449" w:type="dxa"/>
            <w:shd w:val="clear" w:color="auto" w:fill="003893"/>
          </w:tcPr>
          <w:p w:rsidR="001A678B" w:rsidRPr="00DC5843" w:rsidRDefault="001A678B" w:rsidP="008409C6">
            <w:pPr>
              <w:jc w:val="center"/>
              <w:rPr>
                <w:color w:val="FFFFFF"/>
                <w:sz w:val="20"/>
              </w:rPr>
            </w:pPr>
            <w:r w:rsidRPr="00DC5843">
              <w:rPr>
                <w:color w:val="FFFFFF"/>
                <w:sz w:val="20"/>
              </w:rPr>
              <w:t>Adverse Publicity / Reputation</w:t>
            </w:r>
          </w:p>
        </w:tc>
      </w:tr>
      <w:tr w:rsidR="001A678B" w:rsidRPr="00DC5843" w:rsidTr="008409C6">
        <w:tc>
          <w:tcPr>
            <w:tcW w:w="834" w:type="dxa"/>
            <w:shd w:val="clear" w:color="auto" w:fill="00FF00"/>
          </w:tcPr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 xml:space="preserve">1 </w:t>
            </w:r>
          </w:p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Low</w:t>
            </w:r>
          </w:p>
        </w:tc>
        <w:tc>
          <w:tcPr>
            <w:tcW w:w="236" w:type="dxa"/>
            <w:shd w:val="clear" w:color="auto" w:fill="00FF00"/>
          </w:tcPr>
          <w:p w:rsidR="001A678B" w:rsidRPr="00DC5843" w:rsidRDefault="001A678B" w:rsidP="008409C6">
            <w:pPr>
              <w:rPr>
                <w:sz w:val="20"/>
              </w:rPr>
            </w:pPr>
          </w:p>
        </w:tc>
        <w:tc>
          <w:tcPr>
            <w:tcW w:w="2155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Insignificant cost increase / schedule slippage.</w:t>
            </w:r>
          </w:p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Barely noticeable reduction in scope or quality.</w:t>
            </w:r>
          </w:p>
        </w:tc>
        <w:tc>
          <w:tcPr>
            <w:tcW w:w="1889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Minor Injury</w:t>
            </w:r>
            <w:r w:rsidR="00CB2348">
              <w:rPr>
                <w:sz w:val="16"/>
                <w:szCs w:val="16"/>
              </w:rPr>
              <w:t xml:space="preserve"> / illness</w:t>
            </w:r>
            <w:r w:rsidRPr="00DC5843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shd w:val="clear" w:color="auto" w:fill="00FF00"/>
          </w:tcPr>
          <w:p w:rsidR="001A678B" w:rsidRPr="00DC5843" w:rsidRDefault="001A678B" w:rsidP="00184580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 xml:space="preserve">Unsatisfactory </w:t>
            </w:r>
            <w:r w:rsidR="00184580">
              <w:rPr>
                <w:sz w:val="16"/>
                <w:szCs w:val="16"/>
              </w:rPr>
              <w:t>customer experience</w:t>
            </w:r>
            <w:r w:rsidRPr="00DC5843">
              <w:rPr>
                <w:sz w:val="16"/>
                <w:szCs w:val="16"/>
              </w:rPr>
              <w:t>.</w:t>
            </w:r>
          </w:p>
        </w:tc>
        <w:tc>
          <w:tcPr>
            <w:tcW w:w="1564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I</w:t>
            </w:r>
            <w:r w:rsidR="00716D88">
              <w:rPr>
                <w:sz w:val="16"/>
                <w:szCs w:val="16"/>
              </w:rPr>
              <w:t>nformal resolved complaint</w:t>
            </w:r>
            <w:r w:rsidRPr="00DC5843">
              <w:rPr>
                <w:sz w:val="16"/>
                <w:szCs w:val="16"/>
              </w:rPr>
              <w:t>.</w:t>
            </w:r>
          </w:p>
        </w:tc>
        <w:tc>
          <w:tcPr>
            <w:tcW w:w="1446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Loss / interruption &gt; 1 hour.</w:t>
            </w:r>
          </w:p>
        </w:tc>
        <w:tc>
          <w:tcPr>
            <w:tcW w:w="2358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Short term low staffing level  or competent staff temporarily reduces service quality (&lt;1 day)</w:t>
            </w:r>
          </w:p>
        </w:tc>
        <w:tc>
          <w:tcPr>
            <w:tcW w:w="1222" w:type="dxa"/>
            <w:shd w:val="clear" w:color="auto" w:fill="00FF00"/>
          </w:tcPr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&lt;£1000</w:t>
            </w:r>
          </w:p>
        </w:tc>
        <w:tc>
          <w:tcPr>
            <w:tcW w:w="1449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Rumors / Possible local media interest.</w:t>
            </w:r>
          </w:p>
        </w:tc>
      </w:tr>
      <w:tr w:rsidR="001A678B" w:rsidRPr="00DC5843" w:rsidTr="008409C6">
        <w:tc>
          <w:tcPr>
            <w:tcW w:w="834" w:type="dxa"/>
            <w:shd w:val="clear" w:color="auto" w:fill="00FF00"/>
          </w:tcPr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2  Medium</w:t>
            </w:r>
          </w:p>
        </w:tc>
        <w:tc>
          <w:tcPr>
            <w:tcW w:w="236" w:type="dxa"/>
            <w:shd w:val="clear" w:color="auto" w:fill="00FF00"/>
          </w:tcPr>
          <w:p w:rsidR="001A678B" w:rsidRPr="00DC5843" w:rsidRDefault="001A678B" w:rsidP="008409C6">
            <w:pPr>
              <w:rPr>
                <w:sz w:val="20"/>
              </w:rPr>
            </w:pPr>
          </w:p>
        </w:tc>
        <w:tc>
          <w:tcPr>
            <w:tcW w:w="2155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Less than 5% over budget / schedule slippage.</w:t>
            </w:r>
          </w:p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Minor reduction in quality / scope.</w:t>
            </w:r>
          </w:p>
        </w:tc>
        <w:tc>
          <w:tcPr>
            <w:tcW w:w="1889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Moderate injury or illness, requiring first aid or m</w:t>
            </w:r>
            <w:r w:rsidR="00CB2348">
              <w:rPr>
                <w:sz w:val="16"/>
                <w:szCs w:val="16"/>
              </w:rPr>
              <w:t>edical treatment</w:t>
            </w:r>
            <w:r w:rsidRPr="00DC5843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shd w:val="clear" w:color="auto" w:fill="00FF00"/>
          </w:tcPr>
          <w:p w:rsidR="001A678B" w:rsidRPr="00DC5843" w:rsidRDefault="00184580" w:rsidP="008409C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Unsatisfactory customer</w:t>
            </w:r>
            <w:r w:rsidR="001A678B" w:rsidRPr="00DC5843">
              <w:rPr>
                <w:sz w:val="16"/>
                <w:szCs w:val="16"/>
              </w:rPr>
              <w:t xml:space="preserve"> experienc</w:t>
            </w:r>
            <w:r>
              <w:rPr>
                <w:sz w:val="16"/>
                <w:szCs w:val="16"/>
              </w:rPr>
              <w:t>e</w:t>
            </w:r>
            <w:r w:rsidR="001A678B" w:rsidRPr="00DC5843">
              <w:rPr>
                <w:sz w:val="16"/>
                <w:szCs w:val="16"/>
              </w:rPr>
              <w:t xml:space="preserve"> – readily resolvable.</w:t>
            </w:r>
          </w:p>
        </w:tc>
        <w:tc>
          <w:tcPr>
            <w:tcW w:w="1564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Formal complaint</w:t>
            </w:r>
          </w:p>
        </w:tc>
        <w:tc>
          <w:tcPr>
            <w:tcW w:w="1446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Loss / interruption &gt; 8 hours.</w:t>
            </w:r>
          </w:p>
        </w:tc>
        <w:tc>
          <w:tcPr>
            <w:tcW w:w="2358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Ongoing low staffing level or competent staff reduces service quality.</w:t>
            </w:r>
          </w:p>
        </w:tc>
        <w:tc>
          <w:tcPr>
            <w:tcW w:w="1222" w:type="dxa"/>
            <w:shd w:val="clear" w:color="auto" w:fill="00FF00"/>
          </w:tcPr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£1000 - &lt;£10K</w:t>
            </w:r>
          </w:p>
        </w:tc>
        <w:tc>
          <w:tcPr>
            <w:tcW w:w="1449" w:type="dxa"/>
            <w:shd w:val="clear" w:color="auto" w:fill="00FF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Local media – short-term.</w:t>
            </w:r>
          </w:p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Minor effect on staff morale / service.</w:t>
            </w:r>
          </w:p>
        </w:tc>
      </w:tr>
      <w:tr w:rsidR="001A678B" w:rsidRPr="00DC5843" w:rsidTr="008409C6">
        <w:tc>
          <w:tcPr>
            <w:tcW w:w="834" w:type="dxa"/>
            <w:shd w:val="clear" w:color="auto" w:fill="FF9900"/>
          </w:tcPr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3</w:t>
            </w:r>
          </w:p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High</w:t>
            </w:r>
          </w:p>
        </w:tc>
        <w:tc>
          <w:tcPr>
            <w:tcW w:w="236" w:type="dxa"/>
            <w:shd w:val="clear" w:color="auto" w:fill="FF9900"/>
          </w:tcPr>
          <w:p w:rsidR="001A678B" w:rsidRPr="00DC5843" w:rsidRDefault="001A678B" w:rsidP="008409C6">
            <w:pPr>
              <w:rPr>
                <w:sz w:val="20"/>
              </w:rPr>
            </w:pPr>
          </w:p>
        </w:tc>
        <w:tc>
          <w:tcPr>
            <w:tcW w:w="2155" w:type="dxa"/>
            <w:shd w:val="clear" w:color="auto" w:fill="FF99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5-10% over budget / schedule slippage.</w:t>
            </w:r>
          </w:p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Reduction in quality or scope.</w:t>
            </w:r>
          </w:p>
        </w:tc>
        <w:tc>
          <w:tcPr>
            <w:tcW w:w="1889" w:type="dxa"/>
            <w:shd w:val="clear" w:color="auto" w:fill="FF99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Major injuries, life threa</w:t>
            </w:r>
            <w:r w:rsidR="00CB2348">
              <w:rPr>
                <w:sz w:val="16"/>
                <w:szCs w:val="16"/>
              </w:rPr>
              <w:t xml:space="preserve">tening for critical </w:t>
            </w:r>
            <w:r w:rsidRPr="00DC5843">
              <w:rPr>
                <w:sz w:val="16"/>
                <w:szCs w:val="16"/>
              </w:rPr>
              <w:t>or long term incapacity / disability (loss of limb).</w:t>
            </w:r>
          </w:p>
        </w:tc>
        <w:tc>
          <w:tcPr>
            <w:tcW w:w="1680" w:type="dxa"/>
            <w:shd w:val="clear" w:color="auto" w:fill="FF9900"/>
          </w:tcPr>
          <w:p w:rsidR="001A678B" w:rsidRPr="00DC5843" w:rsidRDefault="001A678B" w:rsidP="00184580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 xml:space="preserve">Mismanagement of </w:t>
            </w:r>
            <w:r w:rsidR="00184580">
              <w:rPr>
                <w:sz w:val="16"/>
                <w:szCs w:val="16"/>
              </w:rPr>
              <w:t>customer</w:t>
            </w:r>
            <w:r w:rsidRPr="00DC5843">
              <w:rPr>
                <w:sz w:val="16"/>
                <w:szCs w:val="16"/>
              </w:rPr>
              <w:t xml:space="preserve"> care.</w:t>
            </w:r>
          </w:p>
        </w:tc>
        <w:tc>
          <w:tcPr>
            <w:tcW w:w="1564" w:type="dxa"/>
            <w:shd w:val="clear" w:color="auto" w:fill="FF99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L</w:t>
            </w:r>
            <w:r w:rsidR="00716D88">
              <w:rPr>
                <w:sz w:val="16"/>
                <w:szCs w:val="16"/>
              </w:rPr>
              <w:t>itigation claim/ referral to regulator or professional body</w:t>
            </w:r>
          </w:p>
        </w:tc>
        <w:tc>
          <w:tcPr>
            <w:tcW w:w="1446" w:type="dxa"/>
            <w:shd w:val="clear" w:color="auto" w:fill="FF99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Loss / interruption &gt; 1 day.</w:t>
            </w:r>
          </w:p>
        </w:tc>
        <w:tc>
          <w:tcPr>
            <w:tcW w:w="2358" w:type="dxa"/>
            <w:shd w:val="clear" w:color="auto" w:fill="FF99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Late delivery of key objective / service due to lack of staff or competent staff.</w:t>
            </w:r>
          </w:p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Loss of key staff.</w:t>
            </w:r>
          </w:p>
        </w:tc>
        <w:tc>
          <w:tcPr>
            <w:tcW w:w="1222" w:type="dxa"/>
            <w:shd w:val="clear" w:color="auto" w:fill="FF9900"/>
          </w:tcPr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£10K - &lt; £100K</w:t>
            </w:r>
          </w:p>
        </w:tc>
        <w:tc>
          <w:tcPr>
            <w:tcW w:w="1449" w:type="dxa"/>
            <w:shd w:val="clear" w:color="auto" w:fill="FF99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Local media – long-term.</w:t>
            </w:r>
          </w:p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Significant effect on staff morale / service.</w:t>
            </w:r>
          </w:p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HSE Improvement Notice.</w:t>
            </w:r>
          </w:p>
        </w:tc>
      </w:tr>
      <w:tr w:rsidR="001A678B" w:rsidRPr="00DC5843" w:rsidTr="008409C6">
        <w:tc>
          <w:tcPr>
            <w:tcW w:w="834" w:type="dxa"/>
            <w:shd w:val="clear" w:color="auto" w:fill="FF0000"/>
          </w:tcPr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4</w:t>
            </w:r>
          </w:p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Major</w:t>
            </w:r>
          </w:p>
        </w:tc>
        <w:tc>
          <w:tcPr>
            <w:tcW w:w="236" w:type="dxa"/>
            <w:shd w:val="clear" w:color="auto" w:fill="FF0000"/>
          </w:tcPr>
          <w:p w:rsidR="001A678B" w:rsidRPr="00DC5843" w:rsidRDefault="001A678B" w:rsidP="008409C6">
            <w:pPr>
              <w:rPr>
                <w:sz w:val="20"/>
              </w:rPr>
            </w:pPr>
          </w:p>
        </w:tc>
        <w:tc>
          <w:tcPr>
            <w:tcW w:w="2155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 xml:space="preserve">10-25% over budget / schedule slippage.  </w:t>
            </w:r>
          </w:p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Doesn’t meet secondary objectives.</w:t>
            </w:r>
          </w:p>
        </w:tc>
        <w:tc>
          <w:tcPr>
            <w:tcW w:w="1889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Death or major permanent incapacity to an individual.</w:t>
            </w:r>
          </w:p>
        </w:tc>
        <w:tc>
          <w:tcPr>
            <w:tcW w:w="1680" w:type="dxa"/>
            <w:shd w:val="clear" w:color="auto" w:fill="FF0000"/>
          </w:tcPr>
          <w:p w:rsidR="001A678B" w:rsidRPr="00DC5843" w:rsidRDefault="00184580" w:rsidP="008409C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Serious mismanagement of customer</w:t>
            </w:r>
            <w:r w:rsidR="001A678B" w:rsidRPr="00DC5843">
              <w:rPr>
                <w:sz w:val="16"/>
                <w:szCs w:val="16"/>
              </w:rPr>
              <w:t xml:space="preserve"> care.</w:t>
            </w:r>
          </w:p>
        </w:tc>
        <w:tc>
          <w:tcPr>
            <w:tcW w:w="1564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 xml:space="preserve">Indefensible claim </w:t>
            </w:r>
          </w:p>
        </w:tc>
        <w:tc>
          <w:tcPr>
            <w:tcW w:w="1446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Loss / interruption &gt; 1 week.</w:t>
            </w:r>
          </w:p>
        </w:tc>
        <w:tc>
          <w:tcPr>
            <w:tcW w:w="2358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Uncertain delivery of key objective / service due to lack of staff or competent staff.</w:t>
            </w:r>
          </w:p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FF0000"/>
          </w:tcPr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 xml:space="preserve">£100K – </w:t>
            </w:r>
          </w:p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&lt; £500K</w:t>
            </w:r>
          </w:p>
        </w:tc>
        <w:tc>
          <w:tcPr>
            <w:tcW w:w="1449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National media - &lt; 3 days.</w:t>
            </w:r>
          </w:p>
          <w:p w:rsidR="001A678B" w:rsidRPr="00DC5843" w:rsidRDefault="001A678B" w:rsidP="00BB365C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 xml:space="preserve">Adverse reaction from </w:t>
            </w:r>
            <w:r w:rsidR="00BB365C">
              <w:rPr>
                <w:sz w:val="16"/>
                <w:szCs w:val="16"/>
              </w:rPr>
              <w:t>regulator or professional body</w:t>
            </w:r>
          </w:p>
        </w:tc>
      </w:tr>
      <w:tr w:rsidR="001A678B" w:rsidRPr="00DC5843" w:rsidTr="008409C6">
        <w:tc>
          <w:tcPr>
            <w:tcW w:w="834" w:type="dxa"/>
            <w:shd w:val="clear" w:color="auto" w:fill="FF0000"/>
          </w:tcPr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5</w:t>
            </w:r>
          </w:p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Catastrophic</w:t>
            </w:r>
          </w:p>
        </w:tc>
        <w:tc>
          <w:tcPr>
            <w:tcW w:w="236" w:type="dxa"/>
            <w:shd w:val="clear" w:color="auto" w:fill="FF0000"/>
          </w:tcPr>
          <w:p w:rsidR="001A678B" w:rsidRPr="00DC5843" w:rsidRDefault="001A678B" w:rsidP="008409C6">
            <w:pPr>
              <w:rPr>
                <w:sz w:val="20"/>
              </w:rPr>
            </w:pPr>
          </w:p>
        </w:tc>
        <w:tc>
          <w:tcPr>
            <w:tcW w:w="2155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&gt;25% over budget / schedule slippage.</w:t>
            </w:r>
          </w:p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Doesn’t meet primary objectives.</w:t>
            </w:r>
          </w:p>
        </w:tc>
        <w:tc>
          <w:tcPr>
            <w:tcW w:w="1889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Multiple unexpected deaths or permanent injuries.</w:t>
            </w:r>
          </w:p>
        </w:tc>
        <w:tc>
          <w:tcPr>
            <w:tcW w:w="1680" w:type="dxa"/>
            <w:shd w:val="clear" w:color="auto" w:fill="FF0000"/>
          </w:tcPr>
          <w:p w:rsidR="001A678B" w:rsidRPr="00DC5843" w:rsidRDefault="00FD21B5" w:rsidP="008409C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Totally unsatisfactory customer</w:t>
            </w:r>
            <w:r w:rsidR="001A678B" w:rsidRPr="00DC5843">
              <w:rPr>
                <w:sz w:val="16"/>
                <w:szCs w:val="16"/>
              </w:rPr>
              <w:t xml:space="preserve"> outcome or experience.</w:t>
            </w:r>
          </w:p>
        </w:tc>
        <w:tc>
          <w:tcPr>
            <w:tcW w:w="1564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Indefensible claim leading to corporate prosecution.</w:t>
            </w:r>
          </w:p>
        </w:tc>
        <w:tc>
          <w:tcPr>
            <w:tcW w:w="1446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Permanent loss of service or facility.</w:t>
            </w:r>
          </w:p>
        </w:tc>
        <w:tc>
          <w:tcPr>
            <w:tcW w:w="2358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Complete loss of service due to lack of staff or competent staff.</w:t>
            </w:r>
          </w:p>
        </w:tc>
        <w:tc>
          <w:tcPr>
            <w:tcW w:w="1222" w:type="dxa"/>
            <w:shd w:val="clear" w:color="auto" w:fill="FF0000"/>
          </w:tcPr>
          <w:p w:rsidR="001A678B" w:rsidRPr="00DC5843" w:rsidRDefault="001A678B" w:rsidP="008409C6">
            <w:pPr>
              <w:jc w:val="center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&gt;£500K</w:t>
            </w:r>
          </w:p>
        </w:tc>
        <w:tc>
          <w:tcPr>
            <w:tcW w:w="1449" w:type="dxa"/>
            <w:shd w:val="clear" w:color="auto" w:fill="FF0000"/>
          </w:tcPr>
          <w:p w:rsidR="001A678B" w:rsidRPr="00DC5843" w:rsidRDefault="001A678B" w:rsidP="008409C6">
            <w:pPr>
              <w:jc w:val="left"/>
              <w:rPr>
                <w:sz w:val="16"/>
                <w:szCs w:val="16"/>
              </w:rPr>
            </w:pPr>
            <w:r w:rsidRPr="00DC5843">
              <w:rPr>
                <w:sz w:val="16"/>
                <w:szCs w:val="16"/>
              </w:rPr>
              <w:t>National media - &gt; 3 days.</w:t>
            </w:r>
          </w:p>
          <w:p w:rsidR="001A678B" w:rsidRPr="00DC5843" w:rsidRDefault="00BB365C" w:rsidP="008409C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On-going adverse reaction</w:t>
            </w:r>
            <w:r w:rsidRPr="00DC5843">
              <w:rPr>
                <w:sz w:val="16"/>
                <w:szCs w:val="16"/>
              </w:rPr>
              <w:t xml:space="preserve"> from </w:t>
            </w:r>
            <w:r>
              <w:rPr>
                <w:sz w:val="16"/>
                <w:szCs w:val="16"/>
              </w:rPr>
              <w:t>regulator or professional body</w:t>
            </w:r>
          </w:p>
        </w:tc>
      </w:tr>
    </w:tbl>
    <w:bookmarkEnd w:id="0"/>
    <w:p w:rsidR="001A678B" w:rsidRPr="00F7279A" w:rsidRDefault="009A59DB" w:rsidP="008409C6">
      <w:pPr>
        <w:jc w:val="center"/>
        <w:rPr>
          <w:b/>
          <w:u w:val="single"/>
        </w:rPr>
      </w:pPr>
      <w:r>
        <w:rPr>
          <w:noProof/>
          <w:color w:val="FFFFFF"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6727CC" wp14:editId="786E6498">
            <wp:simplePos x="0" y="0"/>
            <wp:positionH relativeFrom="column">
              <wp:posOffset>8272126</wp:posOffset>
            </wp:positionH>
            <wp:positionV relativeFrom="paragraph">
              <wp:posOffset>-364490</wp:posOffset>
            </wp:positionV>
            <wp:extent cx="1407813" cy="3619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RC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0294" cy="36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78B">
        <w:rPr>
          <w:b/>
          <w:u w:val="single"/>
        </w:rPr>
        <w:t xml:space="preserve">Consequence (Impact) </w:t>
      </w:r>
      <w:r w:rsidR="001A678B" w:rsidRPr="00F7279A">
        <w:rPr>
          <w:b/>
          <w:u w:val="single"/>
        </w:rPr>
        <w:t>Measures</w:t>
      </w:r>
      <w:bookmarkStart w:id="1" w:name="_GoBack"/>
      <w:bookmarkEnd w:id="1"/>
    </w:p>
    <w:p w:rsidR="001A678B" w:rsidRDefault="001A678B"/>
    <w:sectPr w:rsidR="001A678B" w:rsidSect="008409C6">
      <w:foot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0D" w:rsidRDefault="0033380D" w:rsidP="009A59DB">
      <w:pPr>
        <w:spacing w:before="0" w:after="0"/>
      </w:pPr>
      <w:r>
        <w:separator/>
      </w:r>
    </w:p>
  </w:endnote>
  <w:endnote w:type="continuationSeparator" w:id="0">
    <w:p w:rsidR="0033380D" w:rsidRDefault="0033380D" w:rsidP="009A59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DB" w:rsidRPr="009A59DB" w:rsidRDefault="009A59DB">
    <w:pPr>
      <w:pStyle w:val="Footer"/>
      <w:rPr>
        <w:sz w:val="16"/>
        <w:szCs w:val="16"/>
      </w:rPr>
    </w:pPr>
    <w:r>
      <w:rPr>
        <w:rFonts w:cs="Arial"/>
      </w:rPr>
      <w:t>©</w:t>
    </w:r>
    <w:r>
      <w:rPr>
        <w:sz w:val="16"/>
        <w:szCs w:val="16"/>
      </w:rPr>
      <w:t xml:space="preserve"> Fraud Management Group Ltd 2016</w:t>
    </w:r>
  </w:p>
  <w:p w:rsidR="009A59DB" w:rsidRDefault="009A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0D" w:rsidRDefault="0033380D" w:rsidP="009A59DB">
      <w:pPr>
        <w:spacing w:before="0" w:after="0"/>
      </w:pPr>
      <w:r>
        <w:separator/>
      </w:r>
    </w:p>
  </w:footnote>
  <w:footnote w:type="continuationSeparator" w:id="0">
    <w:p w:rsidR="0033380D" w:rsidRDefault="0033380D" w:rsidP="009A59D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C6"/>
    <w:rsid w:val="00070DE6"/>
    <w:rsid w:val="000A5847"/>
    <w:rsid w:val="000E5F70"/>
    <w:rsid w:val="001022D4"/>
    <w:rsid w:val="00116F1F"/>
    <w:rsid w:val="00184580"/>
    <w:rsid w:val="001A678B"/>
    <w:rsid w:val="00243369"/>
    <w:rsid w:val="0026661E"/>
    <w:rsid w:val="002D1188"/>
    <w:rsid w:val="0033380D"/>
    <w:rsid w:val="00343DD8"/>
    <w:rsid w:val="003712B6"/>
    <w:rsid w:val="003D1D14"/>
    <w:rsid w:val="00414280"/>
    <w:rsid w:val="004E3C57"/>
    <w:rsid w:val="004F0BDB"/>
    <w:rsid w:val="0056695C"/>
    <w:rsid w:val="00607FE9"/>
    <w:rsid w:val="00617B75"/>
    <w:rsid w:val="006536FA"/>
    <w:rsid w:val="00656EDF"/>
    <w:rsid w:val="00686861"/>
    <w:rsid w:val="00716D88"/>
    <w:rsid w:val="007D60C8"/>
    <w:rsid w:val="007E55FA"/>
    <w:rsid w:val="008409C6"/>
    <w:rsid w:val="008925A8"/>
    <w:rsid w:val="008A5745"/>
    <w:rsid w:val="008B7B38"/>
    <w:rsid w:val="009A59DB"/>
    <w:rsid w:val="009F1428"/>
    <w:rsid w:val="009F61CE"/>
    <w:rsid w:val="00A55FB6"/>
    <w:rsid w:val="00B06A5D"/>
    <w:rsid w:val="00B36B50"/>
    <w:rsid w:val="00BB365C"/>
    <w:rsid w:val="00C521F0"/>
    <w:rsid w:val="00C664BF"/>
    <w:rsid w:val="00C75338"/>
    <w:rsid w:val="00CB2348"/>
    <w:rsid w:val="00D81CDB"/>
    <w:rsid w:val="00DA1A00"/>
    <w:rsid w:val="00DC5843"/>
    <w:rsid w:val="00E65D09"/>
    <w:rsid w:val="00E813A0"/>
    <w:rsid w:val="00E9116F"/>
    <w:rsid w:val="00EB6627"/>
    <w:rsid w:val="00ED123A"/>
    <w:rsid w:val="00EF3361"/>
    <w:rsid w:val="00F03F2B"/>
    <w:rsid w:val="00F20D58"/>
    <w:rsid w:val="00F7279A"/>
    <w:rsid w:val="00F7704D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BC4717-CC72-47DE-A02E-9128002A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09C6"/>
    <w:pPr>
      <w:spacing w:before="60" w:after="60"/>
      <w:jc w:val="both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D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A59DB"/>
    <w:rPr>
      <w:rFonts w:ascii="Arial" w:eastAsia="Times New Roman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A59D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A59DB"/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</vt:lpstr>
    </vt:vector>
  </TitlesOfParts>
  <Company>Newham ICT Shared Services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</dc:title>
  <dc:subject/>
  <dc:creator>phil.lancaster</dc:creator>
  <cp:keywords/>
  <dc:description/>
  <cp:lastModifiedBy>Neil Tyson</cp:lastModifiedBy>
  <cp:revision>8</cp:revision>
  <dcterms:created xsi:type="dcterms:W3CDTF">2016-02-10T12:22:00Z</dcterms:created>
  <dcterms:modified xsi:type="dcterms:W3CDTF">2016-04-18T14:51:00Z</dcterms:modified>
</cp:coreProperties>
</file>