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3069" w14:textId="071989ED" w:rsidR="00D15A98" w:rsidRPr="0063070D" w:rsidRDefault="000C4634" w:rsidP="00D15A98">
      <w:pPr>
        <w:tabs>
          <w:tab w:val="left" w:pos="851"/>
        </w:tabs>
        <w:ind w:right="-90"/>
        <w:jc w:val="center"/>
        <w:rPr>
          <w:b/>
          <w:sz w:val="28"/>
          <w:u w:val="single"/>
        </w:rPr>
      </w:pPr>
      <w:r>
        <w:rPr>
          <w:noProof/>
          <w:sz w:val="22"/>
          <w:lang w:val="en-US" w:eastAsia="en-US"/>
        </w:rPr>
        <w:drawing>
          <wp:anchor distT="0" distB="0" distL="114300" distR="114300" simplePos="0" relativeHeight="251659264" behindDoc="1" locked="0" layoutInCell="1" allowOverlap="1" wp14:anchorId="4BB3D7C8" wp14:editId="601D8D96">
            <wp:simplePos x="0" y="0"/>
            <wp:positionH relativeFrom="column">
              <wp:posOffset>4917440</wp:posOffset>
            </wp:positionH>
            <wp:positionV relativeFrom="paragraph">
              <wp:posOffset>-571500</wp:posOffset>
            </wp:positionV>
            <wp:extent cx="1334046" cy="342265"/>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RC Logo.jpg"/>
                    <pic:cNvPicPr/>
                  </pic:nvPicPr>
                  <pic:blipFill>
                    <a:blip r:embed="rId7">
                      <a:extLst>
                        <a:ext uri="{28A0092B-C50C-407E-A947-70E740481C1C}">
                          <a14:useLocalDpi xmlns:a14="http://schemas.microsoft.com/office/drawing/2010/main" val="0"/>
                        </a:ext>
                      </a:extLst>
                    </a:blip>
                    <a:stretch>
                      <a:fillRect/>
                    </a:stretch>
                  </pic:blipFill>
                  <pic:spPr>
                    <a:xfrm>
                      <a:off x="0" y="0"/>
                      <a:ext cx="1334046" cy="342265"/>
                    </a:xfrm>
                    <a:prstGeom prst="rect">
                      <a:avLst/>
                    </a:prstGeom>
                  </pic:spPr>
                </pic:pic>
              </a:graphicData>
            </a:graphic>
            <wp14:sizeRelH relativeFrom="page">
              <wp14:pctWidth>0</wp14:pctWidth>
            </wp14:sizeRelH>
            <wp14:sizeRelV relativeFrom="page">
              <wp14:pctHeight>0</wp14:pctHeight>
            </wp14:sizeRelV>
          </wp:anchor>
        </w:drawing>
      </w:r>
      <w:r>
        <w:rPr>
          <w:noProof/>
          <w:sz w:val="22"/>
          <w:lang w:val="en-US" w:eastAsia="en-US"/>
        </w:rPr>
        <w:drawing>
          <wp:anchor distT="0" distB="0" distL="114300" distR="114300" simplePos="0" relativeHeight="251658240" behindDoc="1" locked="0" layoutInCell="1" allowOverlap="1" wp14:anchorId="2F6289E0" wp14:editId="116EF767">
            <wp:simplePos x="0" y="0"/>
            <wp:positionH relativeFrom="column">
              <wp:posOffset>6630670</wp:posOffset>
            </wp:positionH>
            <wp:positionV relativeFrom="paragraph">
              <wp:posOffset>-797560</wp:posOffset>
            </wp:positionV>
            <wp:extent cx="1577340" cy="4044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7">
                      <a:extLst>
                        <a:ext uri="{28A0092B-C50C-407E-A947-70E740481C1C}">
                          <a14:useLocalDpi xmlns:a14="http://schemas.microsoft.com/office/drawing/2010/main" val="0"/>
                        </a:ext>
                      </a:extLst>
                    </a:blip>
                    <a:stretch>
                      <a:fillRect/>
                    </a:stretch>
                  </pic:blipFill>
                  <pic:spPr>
                    <a:xfrm>
                      <a:off x="0" y="0"/>
                      <a:ext cx="1577340" cy="404495"/>
                    </a:xfrm>
                    <a:prstGeom prst="rect">
                      <a:avLst/>
                    </a:prstGeom>
                  </pic:spPr>
                </pic:pic>
              </a:graphicData>
            </a:graphic>
            <wp14:sizeRelH relativeFrom="page">
              <wp14:pctWidth>0</wp14:pctWidth>
            </wp14:sizeRelH>
            <wp14:sizeRelV relativeFrom="page">
              <wp14:pctHeight>0</wp14:pctHeight>
            </wp14:sizeRelV>
          </wp:anchor>
        </w:drawing>
      </w:r>
    </w:p>
    <w:p w14:paraId="34D1FE58" w14:textId="314B8BF2" w:rsidR="00D15A98" w:rsidRPr="0063070D" w:rsidRDefault="00D15A98" w:rsidP="00D15A98">
      <w:pPr>
        <w:tabs>
          <w:tab w:val="left" w:pos="851"/>
        </w:tabs>
        <w:ind w:right="-90"/>
        <w:jc w:val="center"/>
        <w:rPr>
          <w:b/>
          <w:sz w:val="28"/>
          <w:u w:val="single"/>
        </w:rPr>
      </w:pPr>
      <w:bookmarkStart w:id="0" w:name="_GoBack"/>
      <w:bookmarkEnd w:id="0"/>
    </w:p>
    <w:p w14:paraId="77173EE9" w14:textId="3B38D403" w:rsidR="00D15A98" w:rsidRPr="0063070D" w:rsidRDefault="00D15A98" w:rsidP="00D15A98">
      <w:pPr>
        <w:tabs>
          <w:tab w:val="left" w:pos="851"/>
        </w:tabs>
        <w:ind w:right="-90"/>
        <w:jc w:val="center"/>
        <w:rPr>
          <w:b/>
          <w:sz w:val="28"/>
          <w:u w:val="single"/>
        </w:rPr>
      </w:pPr>
    </w:p>
    <w:p w14:paraId="51D55709" w14:textId="14698024" w:rsidR="00D15A98" w:rsidRPr="0063070D" w:rsidRDefault="00D15A98" w:rsidP="00D15A98">
      <w:pPr>
        <w:tabs>
          <w:tab w:val="left" w:pos="851"/>
        </w:tabs>
        <w:ind w:right="-90"/>
        <w:jc w:val="center"/>
        <w:rPr>
          <w:b/>
          <w:sz w:val="28"/>
          <w:u w:val="single"/>
        </w:rPr>
      </w:pPr>
    </w:p>
    <w:p w14:paraId="0078C32C" w14:textId="642256A8" w:rsidR="00D15A98" w:rsidRPr="00ED6923" w:rsidRDefault="00ED6923" w:rsidP="00D15A98">
      <w:pPr>
        <w:tabs>
          <w:tab w:val="left" w:pos="851"/>
        </w:tabs>
        <w:ind w:right="-90"/>
        <w:jc w:val="center"/>
        <w:rPr>
          <w:b/>
          <w:sz w:val="20"/>
          <w:szCs w:val="20"/>
          <w:u w:val="single"/>
        </w:rPr>
      </w:pPr>
      <w:r>
        <w:rPr>
          <w:b/>
          <w:sz w:val="20"/>
          <w:szCs w:val="20"/>
          <w:u w:val="single"/>
        </w:rPr>
        <w:t>…………</w:t>
      </w:r>
      <w:r w:rsidRPr="00ED6923">
        <w:rPr>
          <w:b/>
          <w:sz w:val="20"/>
          <w:szCs w:val="20"/>
          <w:u w:val="single"/>
        </w:rPr>
        <w:t>……………</w:t>
      </w:r>
      <w:r w:rsidR="00D15A98" w:rsidRPr="00ED6923">
        <w:rPr>
          <w:b/>
          <w:sz w:val="20"/>
          <w:szCs w:val="20"/>
          <w:u w:val="single"/>
        </w:rPr>
        <w:t xml:space="preserve">………………………………………………………… </w:t>
      </w:r>
      <w:r w:rsidR="00936686" w:rsidRPr="00ED6923">
        <w:rPr>
          <w:b/>
          <w:sz w:val="20"/>
          <w:szCs w:val="20"/>
          <w:u w:val="single"/>
        </w:rPr>
        <w:t>(Organisation name)</w:t>
      </w:r>
    </w:p>
    <w:p w14:paraId="33E42CBA" w14:textId="105B48D2" w:rsidR="00D15A98" w:rsidRPr="0063070D" w:rsidRDefault="00D15A98" w:rsidP="00D15A98">
      <w:pPr>
        <w:tabs>
          <w:tab w:val="left" w:pos="851"/>
        </w:tabs>
        <w:ind w:right="-90"/>
        <w:jc w:val="center"/>
        <w:rPr>
          <w:b/>
          <w:sz w:val="28"/>
          <w:u w:val="single"/>
        </w:rPr>
      </w:pPr>
    </w:p>
    <w:p w14:paraId="5394A8D2" w14:textId="59147D5C" w:rsidR="00D15A98" w:rsidRPr="0063070D" w:rsidRDefault="00D15A98" w:rsidP="00D15A98">
      <w:pPr>
        <w:tabs>
          <w:tab w:val="left" w:pos="851"/>
        </w:tabs>
        <w:ind w:right="-90"/>
        <w:jc w:val="center"/>
        <w:rPr>
          <w:b/>
          <w:sz w:val="28"/>
          <w:u w:val="single"/>
        </w:rPr>
      </w:pPr>
    </w:p>
    <w:p w14:paraId="091D700C" w14:textId="6C0C808D" w:rsidR="00D15A98" w:rsidRPr="0063070D" w:rsidRDefault="00D15A98" w:rsidP="00D15A98">
      <w:pPr>
        <w:tabs>
          <w:tab w:val="left" w:pos="851"/>
        </w:tabs>
        <w:ind w:right="-90"/>
        <w:jc w:val="center"/>
        <w:rPr>
          <w:b/>
          <w:sz w:val="28"/>
          <w:u w:val="single"/>
        </w:rPr>
      </w:pPr>
    </w:p>
    <w:p w14:paraId="49603FCB" w14:textId="3721ACA8" w:rsidR="00D15A98" w:rsidRDefault="00D15A98" w:rsidP="00D15A98">
      <w:pPr>
        <w:tabs>
          <w:tab w:val="left" w:pos="851"/>
        </w:tabs>
        <w:ind w:right="-90"/>
        <w:jc w:val="center"/>
        <w:rPr>
          <w:b/>
          <w:sz w:val="28"/>
          <w:u w:val="single"/>
        </w:rPr>
      </w:pPr>
    </w:p>
    <w:p w14:paraId="0C7C3ADF" w14:textId="79BCFB84" w:rsidR="00D15A98" w:rsidRDefault="00D15A98" w:rsidP="00D15A98">
      <w:pPr>
        <w:tabs>
          <w:tab w:val="left" w:pos="851"/>
        </w:tabs>
        <w:ind w:right="-90"/>
        <w:jc w:val="center"/>
        <w:rPr>
          <w:b/>
          <w:sz w:val="28"/>
          <w:u w:val="single"/>
        </w:rPr>
      </w:pPr>
    </w:p>
    <w:p w14:paraId="14EB349D" w14:textId="0DCD9B04" w:rsidR="00D15A98" w:rsidRDefault="00D15A98" w:rsidP="00D15A98">
      <w:pPr>
        <w:tabs>
          <w:tab w:val="left" w:pos="851"/>
        </w:tabs>
        <w:ind w:right="-90"/>
        <w:jc w:val="center"/>
        <w:rPr>
          <w:b/>
          <w:sz w:val="28"/>
          <w:u w:val="single"/>
        </w:rPr>
      </w:pPr>
    </w:p>
    <w:p w14:paraId="1E4E15F9" w14:textId="52C74F2E" w:rsidR="00D15A98" w:rsidRPr="0063070D" w:rsidRDefault="00D15A98" w:rsidP="00D15A98">
      <w:pPr>
        <w:tabs>
          <w:tab w:val="left" w:pos="851"/>
        </w:tabs>
        <w:ind w:right="-90"/>
        <w:jc w:val="center"/>
        <w:rPr>
          <w:b/>
          <w:sz w:val="28"/>
          <w:u w:val="single"/>
        </w:rPr>
      </w:pPr>
    </w:p>
    <w:p w14:paraId="34ADA801" w14:textId="02FF1D63" w:rsidR="00D15A98" w:rsidRPr="0063070D" w:rsidRDefault="00D15A98" w:rsidP="00D15A98">
      <w:pPr>
        <w:tabs>
          <w:tab w:val="left" w:pos="851"/>
        </w:tabs>
        <w:ind w:right="-90"/>
        <w:jc w:val="center"/>
        <w:rPr>
          <w:b/>
          <w:sz w:val="28"/>
          <w:u w:val="single"/>
        </w:rPr>
      </w:pPr>
    </w:p>
    <w:p w14:paraId="05131133" w14:textId="63A833DB" w:rsidR="00D15A98" w:rsidRPr="0063070D" w:rsidRDefault="00D15A98" w:rsidP="00D15A98">
      <w:pPr>
        <w:tabs>
          <w:tab w:val="left" w:pos="851"/>
        </w:tabs>
        <w:ind w:right="-90"/>
        <w:jc w:val="center"/>
        <w:rPr>
          <w:b/>
          <w:sz w:val="28"/>
          <w:u w:val="single"/>
        </w:rPr>
      </w:pPr>
    </w:p>
    <w:p w14:paraId="4787750B" w14:textId="04E18099" w:rsidR="00D15A98" w:rsidRPr="0063070D" w:rsidRDefault="00D15A98" w:rsidP="00D15A98">
      <w:pPr>
        <w:tabs>
          <w:tab w:val="left" w:pos="851"/>
        </w:tabs>
        <w:ind w:right="-90"/>
        <w:jc w:val="center"/>
        <w:rPr>
          <w:b/>
          <w:sz w:val="48"/>
          <w:szCs w:val="48"/>
          <w:u w:val="single"/>
        </w:rPr>
      </w:pPr>
    </w:p>
    <w:p w14:paraId="32A20495" w14:textId="267647E1" w:rsidR="00D15A98" w:rsidRPr="0063070D" w:rsidRDefault="00D15A98" w:rsidP="00D15A98">
      <w:pPr>
        <w:pStyle w:val="Heading6"/>
        <w:ind w:right="-90"/>
        <w:jc w:val="center"/>
        <w:rPr>
          <w:rFonts w:ascii="Arial" w:hAnsi="Arial" w:cs="Arial"/>
          <w:sz w:val="48"/>
          <w:szCs w:val="48"/>
        </w:rPr>
      </w:pPr>
      <w:r w:rsidRPr="0063070D">
        <w:rPr>
          <w:rFonts w:ascii="Arial" w:hAnsi="Arial" w:cs="Arial"/>
          <w:sz w:val="48"/>
          <w:szCs w:val="48"/>
        </w:rPr>
        <w:t xml:space="preserve">COUNTER FRAUD </w:t>
      </w:r>
    </w:p>
    <w:p w14:paraId="0C969CF4" w14:textId="7D7A8C11" w:rsidR="00D15A98" w:rsidRPr="0063070D" w:rsidRDefault="00D15A98" w:rsidP="00D15A98">
      <w:pPr>
        <w:tabs>
          <w:tab w:val="left" w:pos="851"/>
        </w:tabs>
        <w:ind w:right="-90"/>
        <w:jc w:val="center"/>
        <w:rPr>
          <w:b/>
          <w:sz w:val="28"/>
          <w:u w:val="single"/>
        </w:rPr>
      </w:pPr>
    </w:p>
    <w:p w14:paraId="090FE16F" w14:textId="14ABAC9D" w:rsidR="00D15A98" w:rsidRPr="0063070D" w:rsidRDefault="00D15A98" w:rsidP="00D15A98">
      <w:pPr>
        <w:tabs>
          <w:tab w:val="left" w:pos="851"/>
        </w:tabs>
        <w:ind w:right="-90"/>
        <w:jc w:val="center"/>
        <w:rPr>
          <w:b/>
          <w:sz w:val="28"/>
          <w:u w:val="single"/>
        </w:rPr>
      </w:pPr>
    </w:p>
    <w:p w14:paraId="414819EB" w14:textId="323891D8" w:rsidR="00D15A98" w:rsidRPr="0063070D" w:rsidRDefault="00D15A98" w:rsidP="00D15A98">
      <w:pPr>
        <w:tabs>
          <w:tab w:val="left" w:pos="851"/>
        </w:tabs>
        <w:ind w:right="-90"/>
        <w:jc w:val="center"/>
        <w:rPr>
          <w:b/>
          <w:sz w:val="28"/>
          <w:u w:val="single"/>
        </w:rPr>
      </w:pPr>
      <w:r>
        <w:rPr>
          <w:b/>
          <w:sz w:val="48"/>
          <w:szCs w:val="48"/>
        </w:rPr>
        <w:t>COMMUNICATION</w:t>
      </w:r>
      <w:r w:rsidR="00253C49">
        <w:rPr>
          <w:b/>
          <w:sz w:val="48"/>
          <w:szCs w:val="48"/>
        </w:rPr>
        <w:t>S</w:t>
      </w:r>
      <w:r>
        <w:rPr>
          <w:b/>
          <w:sz w:val="48"/>
          <w:szCs w:val="48"/>
        </w:rPr>
        <w:t xml:space="preserve"> STRATEGY</w:t>
      </w:r>
    </w:p>
    <w:p w14:paraId="061727DD" w14:textId="74AE66C6" w:rsidR="00D15A98" w:rsidRPr="0063070D" w:rsidRDefault="00D15A98" w:rsidP="00D15A98">
      <w:pPr>
        <w:tabs>
          <w:tab w:val="left" w:pos="851"/>
        </w:tabs>
        <w:ind w:right="-90"/>
        <w:jc w:val="center"/>
        <w:rPr>
          <w:b/>
          <w:sz w:val="28"/>
          <w:u w:val="single"/>
        </w:rPr>
      </w:pPr>
    </w:p>
    <w:p w14:paraId="4160F472" w14:textId="27E60C04" w:rsidR="00D15A98" w:rsidRPr="0063070D" w:rsidRDefault="00D15A98" w:rsidP="00D15A98">
      <w:pPr>
        <w:tabs>
          <w:tab w:val="left" w:pos="851"/>
        </w:tabs>
        <w:ind w:right="-90"/>
        <w:jc w:val="center"/>
        <w:rPr>
          <w:b/>
          <w:sz w:val="28"/>
          <w:u w:val="single"/>
        </w:rPr>
      </w:pPr>
    </w:p>
    <w:p w14:paraId="3F8E84DE" w14:textId="4A69EB1C" w:rsidR="00D15A98" w:rsidRPr="0063070D" w:rsidRDefault="00D15A98" w:rsidP="00D15A98">
      <w:pPr>
        <w:tabs>
          <w:tab w:val="left" w:pos="851"/>
        </w:tabs>
        <w:ind w:right="-90"/>
        <w:jc w:val="center"/>
        <w:rPr>
          <w:b/>
          <w:sz w:val="28"/>
          <w:u w:val="single"/>
        </w:rPr>
      </w:pPr>
    </w:p>
    <w:p w14:paraId="598C0F1D" w14:textId="305434D8" w:rsidR="00D15A98" w:rsidRDefault="00D15A98" w:rsidP="00D15A98">
      <w:pPr>
        <w:tabs>
          <w:tab w:val="left" w:pos="851"/>
        </w:tabs>
        <w:ind w:right="-90"/>
        <w:jc w:val="center"/>
        <w:rPr>
          <w:b/>
          <w:sz w:val="28"/>
          <w:u w:val="single"/>
        </w:rPr>
      </w:pPr>
    </w:p>
    <w:p w14:paraId="6D2CBCE6" w14:textId="0746CF5C" w:rsidR="00D15A98" w:rsidRDefault="00D15A98" w:rsidP="00D15A98">
      <w:pPr>
        <w:tabs>
          <w:tab w:val="left" w:pos="851"/>
        </w:tabs>
        <w:ind w:right="-90"/>
        <w:jc w:val="center"/>
        <w:rPr>
          <w:b/>
          <w:sz w:val="28"/>
          <w:u w:val="single"/>
        </w:rPr>
      </w:pPr>
    </w:p>
    <w:p w14:paraId="6857BCF0" w14:textId="529931BC" w:rsidR="00D15A98" w:rsidRDefault="00D15A98" w:rsidP="00D15A98">
      <w:pPr>
        <w:tabs>
          <w:tab w:val="left" w:pos="851"/>
        </w:tabs>
        <w:ind w:right="-90"/>
        <w:jc w:val="center"/>
        <w:rPr>
          <w:b/>
          <w:sz w:val="28"/>
          <w:u w:val="single"/>
        </w:rPr>
      </w:pPr>
    </w:p>
    <w:p w14:paraId="08F826EC" w14:textId="2021EEF5" w:rsidR="00D15A98" w:rsidRDefault="00D15A98" w:rsidP="00D15A98">
      <w:pPr>
        <w:tabs>
          <w:tab w:val="left" w:pos="851"/>
        </w:tabs>
        <w:ind w:right="-90"/>
        <w:jc w:val="center"/>
        <w:rPr>
          <w:b/>
          <w:sz w:val="28"/>
          <w:u w:val="single"/>
        </w:rPr>
      </w:pPr>
    </w:p>
    <w:p w14:paraId="32F9D625" w14:textId="24E47A8E" w:rsidR="00D15A98" w:rsidRDefault="00D15A98" w:rsidP="00D15A98">
      <w:pPr>
        <w:tabs>
          <w:tab w:val="left" w:pos="851"/>
        </w:tabs>
        <w:ind w:right="-90"/>
        <w:jc w:val="center"/>
        <w:rPr>
          <w:b/>
          <w:sz w:val="28"/>
          <w:u w:val="single"/>
        </w:rPr>
      </w:pPr>
    </w:p>
    <w:p w14:paraId="35991BF0" w14:textId="4A49A8BD" w:rsidR="00D15A98" w:rsidRPr="0063070D" w:rsidRDefault="00D15A98" w:rsidP="00D15A98">
      <w:pPr>
        <w:tabs>
          <w:tab w:val="left" w:pos="851"/>
        </w:tabs>
        <w:ind w:right="-90"/>
        <w:jc w:val="center"/>
        <w:rPr>
          <w:b/>
          <w:sz w:val="28"/>
          <w:u w:val="single"/>
        </w:rPr>
      </w:pPr>
    </w:p>
    <w:p w14:paraId="4DD19F80" w14:textId="7C020D91" w:rsidR="00D15A98" w:rsidRPr="0063070D" w:rsidRDefault="00D15A98" w:rsidP="00D15A98">
      <w:pPr>
        <w:tabs>
          <w:tab w:val="left" w:pos="851"/>
        </w:tabs>
        <w:ind w:right="-90"/>
        <w:jc w:val="center"/>
        <w:rPr>
          <w:b/>
          <w:sz w:val="28"/>
          <w:u w:val="single"/>
        </w:rPr>
      </w:pPr>
    </w:p>
    <w:p w14:paraId="7DE0DF1E" w14:textId="7A2C4688" w:rsidR="00D15A98" w:rsidRPr="0063070D" w:rsidRDefault="00D15A98" w:rsidP="00D15A98">
      <w:pPr>
        <w:tabs>
          <w:tab w:val="left" w:pos="851"/>
        </w:tabs>
        <w:ind w:right="-90"/>
        <w:jc w:val="center"/>
        <w:rPr>
          <w:b/>
          <w:sz w:val="28"/>
          <w:u w:val="single"/>
        </w:rPr>
      </w:pPr>
    </w:p>
    <w:p w14:paraId="36DC7823" w14:textId="4799717A" w:rsidR="00D15A98" w:rsidRPr="0063070D" w:rsidRDefault="00D15A98" w:rsidP="00D15A98">
      <w:pPr>
        <w:tabs>
          <w:tab w:val="left" w:pos="851"/>
          <w:tab w:val="left" w:pos="5220"/>
        </w:tabs>
        <w:ind w:right="-90"/>
        <w:rPr>
          <w:b/>
        </w:rPr>
      </w:pPr>
      <w:r w:rsidRPr="0063070D">
        <w:rPr>
          <w:b/>
        </w:rPr>
        <w:t>………………………………………</w:t>
      </w:r>
      <w:r w:rsidRPr="0063070D">
        <w:rPr>
          <w:b/>
        </w:rPr>
        <w:tab/>
        <w:t>…………………………….</w:t>
      </w:r>
    </w:p>
    <w:p w14:paraId="42F9A278" w14:textId="6F849F4B" w:rsidR="00D15A98" w:rsidRPr="0063070D" w:rsidRDefault="00D15A98" w:rsidP="00D15A98">
      <w:pPr>
        <w:tabs>
          <w:tab w:val="left" w:pos="851"/>
          <w:tab w:val="left" w:pos="5220"/>
        </w:tabs>
        <w:ind w:right="-90"/>
        <w:rPr>
          <w:b/>
        </w:rPr>
      </w:pPr>
    </w:p>
    <w:p w14:paraId="7DDAA191" w14:textId="77777777" w:rsidR="00D15A98" w:rsidRDefault="00D15A98" w:rsidP="00D15A98">
      <w:pPr>
        <w:tabs>
          <w:tab w:val="left" w:pos="851"/>
          <w:tab w:val="left" w:pos="5220"/>
        </w:tabs>
        <w:ind w:right="-90"/>
        <w:rPr>
          <w:b/>
          <w:u w:val="single"/>
        </w:rPr>
      </w:pPr>
      <w:r w:rsidRPr="0063070D">
        <w:rPr>
          <w:b/>
          <w:u w:val="single"/>
        </w:rPr>
        <w:t>Counter Fraud Specialist</w:t>
      </w:r>
      <w:r w:rsidRPr="0063070D">
        <w:rPr>
          <w:b/>
        </w:rPr>
        <w:tab/>
      </w:r>
      <w:r w:rsidR="00CE0875">
        <w:rPr>
          <w:b/>
          <w:u w:val="single"/>
        </w:rPr>
        <w:t>Communication</w:t>
      </w:r>
      <w:r w:rsidR="00253C49">
        <w:rPr>
          <w:b/>
          <w:u w:val="single"/>
        </w:rPr>
        <w:t>s</w:t>
      </w:r>
      <w:r w:rsidR="00CE0875">
        <w:rPr>
          <w:b/>
          <w:u w:val="single"/>
        </w:rPr>
        <w:t xml:space="preserve"> Manager</w:t>
      </w:r>
    </w:p>
    <w:p w14:paraId="47753EEC" w14:textId="60426E4E" w:rsidR="00CE0875" w:rsidRDefault="00CE0875" w:rsidP="00D15A98">
      <w:pPr>
        <w:tabs>
          <w:tab w:val="left" w:pos="851"/>
          <w:tab w:val="left" w:pos="5220"/>
        </w:tabs>
        <w:ind w:right="-90"/>
        <w:rPr>
          <w:b/>
          <w:u w:val="single"/>
        </w:rPr>
      </w:pPr>
    </w:p>
    <w:p w14:paraId="77FBB853" w14:textId="51DD47AB" w:rsidR="00CE0875" w:rsidRDefault="00CE0875" w:rsidP="00D15A98">
      <w:pPr>
        <w:tabs>
          <w:tab w:val="left" w:pos="851"/>
          <w:tab w:val="left" w:pos="5220"/>
        </w:tabs>
        <w:ind w:right="-90"/>
        <w:rPr>
          <w:b/>
          <w:u w:val="single"/>
        </w:rPr>
      </w:pPr>
    </w:p>
    <w:p w14:paraId="0EDB4B21" w14:textId="48758D42" w:rsidR="00CE0875" w:rsidRDefault="00CE0875" w:rsidP="00D15A98">
      <w:pPr>
        <w:tabs>
          <w:tab w:val="left" w:pos="851"/>
          <w:tab w:val="left" w:pos="5220"/>
        </w:tabs>
        <w:ind w:right="-90"/>
        <w:rPr>
          <w:b/>
          <w:u w:val="single"/>
        </w:rPr>
      </w:pPr>
    </w:p>
    <w:p w14:paraId="0DDDF7F3" w14:textId="062A6BC3" w:rsidR="00CE0875" w:rsidRDefault="00CE0875" w:rsidP="00D15A98">
      <w:pPr>
        <w:tabs>
          <w:tab w:val="left" w:pos="851"/>
          <w:tab w:val="left" w:pos="5220"/>
        </w:tabs>
        <w:ind w:right="-90"/>
        <w:rPr>
          <w:b/>
          <w:u w:val="single"/>
        </w:rPr>
      </w:pPr>
    </w:p>
    <w:p w14:paraId="177DD948" w14:textId="78015E56" w:rsidR="00CE0875" w:rsidRPr="0063070D" w:rsidRDefault="00CE0875" w:rsidP="00CE0875">
      <w:pPr>
        <w:tabs>
          <w:tab w:val="left" w:pos="851"/>
          <w:tab w:val="left" w:pos="5220"/>
        </w:tabs>
        <w:ind w:right="-90"/>
        <w:rPr>
          <w:b/>
        </w:rPr>
      </w:pPr>
      <w:r w:rsidRPr="0063070D">
        <w:rPr>
          <w:b/>
        </w:rPr>
        <w:t>………………………………………</w:t>
      </w:r>
      <w:r w:rsidRPr="0063070D">
        <w:rPr>
          <w:b/>
        </w:rPr>
        <w:tab/>
      </w:r>
    </w:p>
    <w:p w14:paraId="520554E1" w14:textId="598F3725" w:rsidR="00CE0875" w:rsidRPr="0063070D" w:rsidRDefault="00CE0875" w:rsidP="00CE0875">
      <w:pPr>
        <w:tabs>
          <w:tab w:val="left" w:pos="851"/>
          <w:tab w:val="left" w:pos="5220"/>
        </w:tabs>
        <w:ind w:right="-90"/>
        <w:rPr>
          <w:b/>
        </w:rPr>
      </w:pPr>
    </w:p>
    <w:p w14:paraId="31961EA5" w14:textId="65F2CB98" w:rsidR="00CE0875" w:rsidRDefault="00CE0875" w:rsidP="00CE0875">
      <w:pPr>
        <w:tabs>
          <w:tab w:val="left" w:pos="851"/>
          <w:tab w:val="left" w:pos="5220"/>
        </w:tabs>
        <w:ind w:right="-90"/>
        <w:rPr>
          <w:b/>
          <w:u w:val="single"/>
        </w:rPr>
      </w:pPr>
      <w:r>
        <w:rPr>
          <w:b/>
          <w:u w:val="single"/>
        </w:rPr>
        <w:t>Director of Finance</w:t>
      </w:r>
      <w:r w:rsidRPr="0063070D">
        <w:rPr>
          <w:b/>
        </w:rPr>
        <w:tab/>
      </w:r>
    </w:p>
    <w:p w14:paraId="672270C9" w14:textId="1E0FD87F" w:rsidR="00CE0875" w:rsidRPr="0063070D" w:rsidRDefault="00CE0875" w:rsidP="00D15A98">
      <w:pPr>
        <w:tabs>
          <w:tab w:val="left" w:pos="851"/>
          <w:tab w:val="left" w:pos="5220"/>
        </w:tabs>
        <w:ind w:right="-90"/>
        <w:rPr>
          <w:b/>
          <w:u w:val="single"/>
        </w:rPr>
      </w:pPr>
    </w:p>
    <w:p w14:paraId="2F4DCED9" w14:textId="30A3BFAF" w:rsidR="00D15A98" w:rsidRPr="0063070D" w:rsidRDefault="00D15A98" w:rsidP="00D15A98">
      <w:pPr>
        <w:tabs>
          <w:tab w:val="left" w:pos="851"/>
          <w:tab w:val="left" w:pos="5220"/>
        </w:tabs>
        <w:ind w:right="-90"/>
        <w:rPr>
          <w:b/>
          <w:u w:val="single"/>
        </w:rPr>
      </w:pPr>
    </w:p>
    <w:p w14:paraId="57053006" w14:textId="35032CFE" w:rsidR="00D15A98" w:rsidRPr="0063070D" w:rsidRDefault="00D15A98" w:rsidP="00D15A98">
      <w:pPr>
        <w:tabs>
          <w:tab w:val="left" w:pos="851"/>
          <w:tab w:val="left" w:pos="5220"/>
        </w:tabs>
        <w:ind w:right="-90"/>
        <w:rPr>
          <w:sz w:val="20"/>
          <w:szCs w:val="20"/>
        </w:rPr>
      </w:pPr>
      <w:r w:rsidRPr="0063070D">
        <w:rPr>
          <w:sz w:val="20"/>
          <w:szCs w:val="20"/>
        </w:rPr>
        <w:t xml:space="preserve">Revision </w:t>
      </w:r>
      <w:r w:rsidR="00253C49">
        <w:rPr>
          <w:sz w:val="20"/>
          <w:szCs w:val="20"/>
        </w:rPr>
        <w:t>d</w:t>
      </w:r>
      <w:r w:rsidRPr="0063070D">
        <w:rPr>
          <w:sz w:val="20"/>
          <w:szCs w:val="20"/>
        </w:rPr>
        <w:t>ate</w:t>
      </w:r>
    </w:p>
    <w:p w14:paraId="7D10442C" w14:textId="167BC872" w:rsidR="00D15A98" w:rsidRPr="0063070D" w:rsidRDefault="00D15A98" w:rsidP="00D15A98">
      <w:pPr>
        <w:tabs>
          <w:tab w:val="left" w:pos="851"/>
        </w:tabs>
        <w:ind w:right="-90"/>
        <w:jc w:val="center"/>
        <w:rPr>
          <w:b/>
          <w:sz w:val="28"/>
          <w:u w:val="single"/>
        </w:rPr>
      </w:pPr>
      <w:r w:rsidRPr="0063070D">
        <w:rPr>
          <w:b/>
          <w:sz w:val="28"/>
          <w:u w:val="single"/>
        </w:rPr>
        <w:br w:type="page"/>
      </w:r>
      <w:r w:rsidR="00EF5B92">
        <w:rPr>
          <w:b/>
          <w:sz w:val="28"/>
          <w:u w:val="single"/>
        </w:rPr>
        <w:lastRenderedPageBreak/>
        <w:t>Counter Fraud – Communication</w:t>
      </w:r>
      <w:r w:rsidR="00253C49">
        <w:rPr>
          <w:b/>
          <w:sz w:val="28"/>
          <w:u w:val="single"/>
        </w:rPr>
        <w:t>s</w:t>
      </w:r>
      <w:r w:rsidR="00EF5B92">
        <w:rPr>
          <w:b/>
          <w:sz w:val="28"/>
          <w:u w:val="single"/>
        </w:rPr>
        <w:t xml:space="preserve"> Strategy</w:t>
      </w:r>
      <w:r w:rsidRPr="0063070D">
        <w:rPr>
          <w:b/>
          <w:sz w:val="28"/>
          <w:u w:val="single"/>
        </w:rPr>
        <w:t xml:space="preserve"> </w:t>
      </w:r>
    </w:p>
    <w:p w14:paraId="74143EB2" w14:textId="77777777" w:rsidR="00D15A98" w:rsidRPr="0063070D" w:rsidRDefault="00D15A98" w:rsidP="00D15A98">
      <w:pPr>
        <w:tabs>
          <w:tab w:val="left" w:pos="851"/>
        </w:tabs>
        <w:ind w:right="-90"/>
        <w:jc w:val="center"/>
        <w:rPr>
          <w:b/>
          <w:sz w:val="22"/>
          <w:u w:val="single"/>
        </w:rPr>
      </w:pPr>
    </w:p>
    <w:p w14:paraId="47B63676" w14:textId="1977CF23" w:rsidR="00D15A98" w:rsidRPr="0063070D" w:rsidRDefault="00D15A98" w:rsidP="00D15A98">
      <w:pPr>
        <w:pStyle w:val="Heading1"/>
        <w:ind w:right="-90"/>
        <w:rPr>
          <w:rFonts w:ascii="Arial" w:hAnsi="Arial" w:cs="Arial"/>
          <w:sz w:val="22"/>
          <w:szCs w:val="22"/>
        </w:rPr>
      </w:pPr>
    </w:p>
    <w:p w14:paraId="34543A30" w14:textId="4457EF93" w:rsidR="00D15A98" w:rsidRPr="0063070D" w:rsidRDefault="00D15A98" w:rsidP="00D15A98">
      <w:pPr>
        <w:pStyle w:val="Heading1"/>
        <w:tabs>
          <w:tab w:val="left" w:pos="360"/>
        </w:tabs>
        <w:ind w:right="-90"/>
        <w:rPr>
          <w:rFonts w:ascii="Arial" w:hAnsi="Arial" w:cs="Arial"/>
          <w:sz w:val="22"/>
          <w:szCs w:val="22"/>
        </w:rPr>
      </w:pPr>
      <w:r w:rsidRPr="0063070D">
        <w:rPr>
          <w:rFonts w:ascii="Arial" w:hAnsi="Arial" w:cs="Arial"/>
          <w:sz w:val="22"/>
          <w:szCs w:val="22"/>
        </w:rPr>
        <w:t>1</w:t>
      </w:r>
      <w:r w:rsidRPr="0063070D">
        <w:rPr>
          <w:rFonts w:ascii="Arial" w:hAnsi="Arial" w:cs="Arial"/>
          <w:sz w:val="22"/>
          <w:szCs w:val="22"/>
        </w:rPr>
        <w:tab/>
        <w:t>Introduction</w:t>
      </w:r>
    </w:p>
    <w:p w14:paraId="1E491DCE" w14:textId="43176E31" w:rsidR="00D15A98" w:rsidRPr="0063070D" w:rsidRDefault="00D15A98" w:rsidP="00D15A98">
      <w:pPr>
        <w:ind w:left="540" w:right="-90" w:hanging="540"/>
        <w:rPr>
          <w:sz w:val="22"/>
          <w:szCs w:val="22"/>
        </w:rPr>
      </w:pPr>
    </w:p>
    <w:p w14:paraId="76091D8E" w14:textId="7F1D474D" w:rsidR="00223F8D" w:rsidRDefault="00D15A98" w:rsidP="00D15A98">
      <w:pPr>
        <w:ind w:left="540" w:right="-90" w:hanging="540"/>
        <w:jc w:val="both"/>
        <w:rPr>
          <w:sz w:val="22"/>
          <w:szCs w:val="22"/>
        </w:rPr>
      </w:pPr>
      <w:r w:rsidRPr="0063070D">
        <w:rPr>
          <w:sz w:val="22"/>
          <w:szCs w:val="22"/>
        </w:rPr>
        <w:t>1.1</w:t>
      </w:r>
      <w:r w:rsidRPr="0063070D">
        <w:rPr>
          <w:sz w:val="22"/>
          <w:szCs w:val="22"/>
        </w:rPr>
        <w:tab/>
        <w:t>This document has been established to enable</w:t>
      </w:r>
      <w:r>
        <w:rPr>
          <w:sz w:val="22"/>
          <w:szCs w:val="22"/>
        </w:rPr>
        <w:t xml:space="preserve"> and evidence</w:t>
      </w:r>
      <w:r w:rsidRPr="0063070D">
        <w:rPr>
          <w:sz w:val="22"/>
          <w:szCs w:val="22"/>
        </w:rPr>
        <w:t xml:space="preserve"> </w:t>
      </w:r>
      <w:r w:rsidR="00223F8D">
        <w:rPr>
          <w:sz w:val="22"/>
          <w:szCs w:val="22"/>
        </w:rPr>
        <w:t xml:space="preserve">communication </w:t>
      </w:r>
      <w:r w:rsidR="00A320C7">
        <w:rPr>
          <w:sz w:val="22"/>
          <w:szCs w:val="22"/>
        </w:rPr>
        <w:t xml:space="preserve">requirements </w:t>
      </w:r>
      <w:r w:rsidR="00223F8D">
        <w:rPr>
          <w:sz w:val="22"/>
          <w:szCs w:val="22"/>
        </w:rPr>
        <w:t xml:space="preserve">to promote and raise awareness of the </w:t>
      </w:r>
      <w:r w:rsidR="00A714CA">
        <w:rPr>
          <w:sz w:val="22"/>
          <w:szCs w:val="22"/>
        </w:rPr>
        <w:t>ABC Ltd</w:t>
      </w:r>
      <w:r w:rsidR="00223F8D">
        <w:rPr>
          <w:sz w:val="22"/>
          <w:szCs w:val="22"/>
        </w:rPr>
        <w:t xml:space="preserve"> counter fraud initiative</w:t>
      </w:r>
      <w:r w:rsidR="00805A04">
        <w:rPr>
          <w:sz w:val="22"/>
          <w:szCs w:val="22"/>
        </w:rPr>
        <w:t>,</w:t>
      </w:r>
      <w:r w:rsidR="00A320C7">
        <w:rPr>
          <w:sz w:val="22"/>
          <w:szCs w:val="22"/>
        </w:rPr>
        <w:t xml:space="preserve"> including the </w:t>
      </w:r>
      <w:r w:rsidR="00223F8D">
        <w:rPr>
          <w:sz w:val="22"/>
          <w:szCs w:val="22"/>
        </w:rPr>
        <w:t>publicis</w:t>
      </w:r>
      <w:r w:rsidR="00A320C7">
        <w:rPr>
          <w:sz w:val="22"/>
          <w:szCs w:val="22"/>
        </w:rPr>
        <w:t>ing of</w:t>
      </w:r>
      <w:r w:rsidR="00223F8D">
        <w:rPr>
          <w:sz w:val="22"/>
          <w:szCs w:val="22"/>
        </w:rPr>
        <w:t xml:space="preserve"> proven </w:t>
      </w:r>
      <w:r w:rsidR="00A714CA">
        <w:rPr>
          <w:sz w:val="22"/>
          <w:szCs w:val="22"/>
        </w:rPr>
        <w:t>ABC</w:t>
      </w:r>
      <w:r w:rsidR="00A370F1">
        <w:rPr>
          <w:sz w:val="22"/>
          <w:szCs w:val="22"/>
        </w:rPr>
        <w:t xml:space="preserve"> fraud </w:t>
      </w:r>
      <w:r w:rsidR="00223F8D">
        <w:rPr>
          <w:sz w:val="22"/>
          <w:szCs w:val="22"/>
        </w:rPr>
        <w:t>cases and media handling.</w:t>
      </w:r>
    </w:p>
    <w:p w14:paraId="56BFD9DA" w14:textId="3FFE4C45" w:rsidR="00D15A98" w:rsidRDefault="00D15A98" w:rsidP="00D15A98">
      <w:pPr>
        <w:ind w:left="540" w:right="-90" w:hanging="540"/>
        <w:jc w:val="both"/>
        <w:rPr>
          <w:sz w:val="22"/>
          <w:szCs w:val="22"/>
        </w:rPr>
      </w:pPr>
    </w:p>
    <w:p w14:paraId="19157769" w14:textId="2DF0FFFD" w:rsidR="00223F8D" w:rsidRDefault="00A714CA" w:rsidP="00D15A98">
      <w:pPr>
        <w:ind w:left="540" w:right="-90" w:hanging="540"/>
        <w:jc w:val="both"/>
        <w:rPr>
          <w:sz w:val="22"/>
          <w:szCs w:val="22"/>
        </w:rPr>
      </w:pPr>
      <w:r>
        <w:rPr>
          <w:sz w:val="22"/>
          <w:szCs w:val="22"/>
        </w:rPr>
        <w:t>1.2</w:t>
      </w:r>
      <w:r>
        <w:rPr>
          <w:sz w:val="22"/>
          <w:szCs w:val="22"/>
        </w:rPr>
        <w:tab/>
        <w:t>The Counter Fraud Specialist (</w:t>
      </w:r>
      <w:r w:rsidR="00FC028B">
        <w:rPr>
          <w:sz w:val="22"/>
          <w:szCs w:val="22"/>
        </w:rPr>
        <w:t xml:space="preserve">CFS) is committed to ensuring that effective communication is in place to </w:t>
      </w:r>
      <w:r w:rsidR="0077244E">
        <w:rPr>
          <w:sz w:val="22"/>
          <w:szCs w:val="22"/>
        </w:rPr>
        <w:t xml:space="preserve">deter </w:t>
      </w:r>
      <w:r w:rsidR="00805A04">
        <w:rPr>
          <w:sz w:val="22"/>
          <w:szCs w:val="22"/>
        </w:rPr>
        <w:t xml:space="preserve">fraud </w:t>
      </w:r>
      <w:r w:rsidR="0077244E">
        <w:rPr>
          <w:sz w:val="22"/>
          <w:szCs w:val="22"/>
        </w:rPr>
        <w:t xml:space="preserve">and </w:t>
      </w:r>
      <w:r w:rsidR="00FC028B">
        <w:rPr>
          <w:sz w:val="22"/>
          <w:szCs w:val="22"/>
        </w:rPr>
        <w:t xml:space="preserve">prevent the organisation from falling victim to fraudulent practices which divert much needed resources from patient care. </w:t>
      </w:r>
      <w:r w:rsidR="009E59E7">
        <w:rPr>
          <w:sz w:val="22"/>
          <w:szCs w:val="22"/>
        </w:rPr>
        <w:t>Through publicity, education and training</w:t>
      </w:r>
      <w:r w:rsidR="003531E7">
        <w:rPr>
          <w:sz w:val="22"/>
          <w:szCs w:val="22"/>
        </w:rPr>
        <w:t>,</w:t>
      </w:r>
      <w:r w:rsidR="009E59E7">
        <w:rPr>
          <w:sz w:val="22"/>
          <w:szCs w:val="22"/>
        </w:rPr>
        <w:t xml:space="preserve"> the organisation seeks to change att</w:t>
      </w:r>
      <w:r>
        <w:rPr>
          <w:sz w:val="22"/>
          <w:szCs w:val="22"/>
        </w:rPr>
        <w:t>itudes to and perceptions of</w:t>
      </w:r>
      <w:r w:rsidR="009E59E7">
        <w:rPr>
          <w:sz w:val="22"/>
          <w:szCs w:val="22"/>
        </w:rPr>
        <w:t xml:space="preserve"> fraud. The message will be that fraud is not a victimless crime and that active co-operation is necessary </w:t>
      </w:r>
      <w:r w:rsidR="00805A04">
        <w:rPr>
          <w:sz w:val="22"/>
          <w:szCs w:val="22"/>
        </w:rPr>
        <w:t>to</w:t>
      </w:r>
      <w:r w:rsidR="009E59E7">
        <w:rPr>
          <w:sz w:val="22"/>
          <w:szCs w:val="22"/>
        </w:rPr>
        <w:t xml:space="preserve"> prevent </w:t>
      </w:r>
      <w:r w:rsidR="003531E7">
        <w:rPr>
          <w:sz w:val="22"/>
          <w:szCs w:val="22"/>
        </w:rPr>
        <w:t xml:space="preserve">valuable </w:t>
      </w:r>
      <w:r w:rsidR="009E59E7">
        <w:rPr>
          <w:sz w:val="22"/>
          <w:szCs w:val="22"/>
        </w:rPr>
        <w:t>resources being diverted through fraudulent activity.</w:t>
      </w:r>
    </w:p>
    <w:p w14:paraId="6792AA3E" w14:textId="5EB527BE" w:rsidR="00A370F1" w:rsidRDefault="00A370F1" w:rsidP="00D15A98">
      <w:pPr>
        <w:ind w:left="540" w:right="-90" w:hanging="540"/>
        <w:jc w:val="both"/>
        <w:rPr>
          <w:sz w:val="22"/>
          <w:szCs w:val="22"/>
        </w:rPr>
      </w:pPr>
    </w:p>
    <w:p w14:paraId="009A0816" w14:textId="6D69A173" w:rsidR="00D15A98" w:rsidRPr="0063070D" w:rsidRDefault="00FC028B" w:rsidP="00D15A98">
      <w:pPr>
        <w:ind w:left="540" w:right="-90" w:hanging="540"/>
        <w:jc w:val="both"/>
        <w:rPr>
          <w:sz w:val="22"/>
          <w:szCs w:val="22"/>
        </w:rPr>
      </w:pPr>
      <w:r>
        <w:rPr>
          <w:sz w:val="22"/>
          <w:szCs w:val="22"/>
        </w:rPr>
        <w:t>1.3</w:t>
      </w:r>
      <w:r>
        <w:rPr>
          <w:sz w:val="22"/>
          <w:szCs w:val="22"/>
        </w:rPr>
        <w:tab/>
      </w:r>
      <w:r w:rsidR="0057455E">
        <w:rPr>
          <w:sz w:val="22"/>
          <w:szCs w:val="22"/>
        </w:rPr>
        <w:t xml:space="preserve">The </w:t>
      </w:r>
      <w:r w:rsidR="00A714CA">
        <w:rPr>
          <w:sz w:val="22"/>
          <w:szCs w:val="22"/>
        </w:rPr>
        <w:t>CFS</w:t>
      </w:r>
      <w:r w:rsidR="0057455E">
        <w:rPr>
          <w:sz w:val="22"/>
          <w:szCs w:val="22"/>
        </w:rPr>
        <w:t xml:space="preserve"> will enlist the assistance of staff </w:t>
      </w:r>
      <w:r w:rsidR="00805A04">
        <w:rPr>
          <w:sz w:val="22"/>
          <w:szCs w:val="22"/>
        </w:rPr>
        <w:t>who</w:t>
      </w:r>
      <w:r w:rsidR="0057455E">
        <w:rPr>
          <w:sz w:val="22"/>
          <w:szCs w:val="22"/>
        </w:rPr>
        <w:t xml:space="preserve"> </w:t>
      </w:r>
      <w:r w:rsidR="00CE1509">
        <w:rPr>
          <w:sz w:val="22"/>
          <w:szCs w:val="22"/>
        </w:rPr>
        <w:t xml:space="preserve">already </w:t>
      </w:r>
      <w:r w:rsidR="0057455E">
        <w:rPr>
          <w:sz w:val="22"/>
          <w:szCs w:val="22"/>
        </w:rPr>
        <w:t xml:space="preserve">have effective communication methods in place </w:t>
      </w:r>
      <w:r w:rsidR="00CE1509">
        <w:rPr>
          <w:sz w:val="22"/>
          <w:szCs w:val="22"/>
        </w:rPr>
        <w:t xml:space="preserve">which may be used </w:t>
      </w:r>
      <w:r w:rsidR="009E59E7">
        <w:rPr>
          <w:sz w:val="22"/>
          <w:szCs w:val="22"/>
        </w:rPr>
        <w:t xml:space="preserve">to publicise, educate and train staff </w:t>
      </w:r>
      <w:r w:rsidR="0057455E">
        <w:rPr>
          <w:sz w:val="22"/>
          <w:szCs w:val="22"/>
        </w:rPr>
        <w:t>throughout the organisation</w:t>
      </w:r>
      <w:r w:rsidR="007435E3">
        <w:rPr>
          <w:sz w:val="22"/>
          <w:szCs w:val="22"/>
        </w:rPr>
        <w:t>.</w:t>
      </w:r>
      <w:r w:rsidR="0057455E">
        <w:rPr>
          <w:sz w:val="22"/>
          <w:szCs w:val="22"/>
        </w:rPr>
        <w:t xml:space="preserve"> </w:t>
      </w:r>
    </w:p>
    <w:p w14:paraId="3034D543" w14:textId="00AE5AF9" w:rsidR="00BB018D" w:rsidRDefault="00BB018D"/>
    <w:p w14:paraId="75E637B1" w14:textId="39298E13" w:rsidR="0057455E" w:rsidRDefault="0057455E" w:rsidP="00CE1509">
      <w:pPr>
        <w:ind w:left="540" w:hanging="540"/>
        <w:jc w:val="both"/>
        <w:rPr>
          <w:sz w:val="22"/>
          <w:szCs w:val="22"/>
        </w:rPr>
      </w:pPr>
      <w:r w:rsidRPr="0057455E">
        <w:rPr>
          <w:sz w:val="22"/>
          <w:szCs w:val="22"/>
        </w:rPr>
        <w:t>1.4</w:t>
      </w:r>
      <w:r w:rsidRPr="0057455E">
        <w:rPr>
          <w:sz w:val="22"/>
          <w:szCs w:val="22"/>
        </w:rPr>
        <w:tab/>
        <w:t xml:space="preserve">The types of communication </w:t>
      </w:r>
      <w:r>
        <w:rPr>
          <w:sz w:val="22"/>
          <w:szCs w:val="22"/>
        </w:rPr>
        <w:t xml:space="preserve">used by the </w:t>
      </w:r>
      <w:r w:rsidR="00A714CA">
        <w:rPr>
          <w:sz w:val="22"/>
          <w:szCs w:val="22"/>
        </w:rPr>
        <w:t>CFS</w:t>
      </w:r>
      <w:r>
        <w:rPr>
          <w:sz w:val="22"/>
          <w:szCs w:val="22"/>
        </w:rPr>
        <w:t xml:space="preserve"> will be reported to both the </w:t>
      </w:r>
      <w:r w:rsidR="00E96031">
        <w:rPr>
          <w:sz w:val="22"/>
          <w:szCs w:val="22"/>
        </w:rPr>
        <w:t>d</w:t>
      </w:r>
      <w:r>
        <w:rPr>
          <w:sz w:val="22"/>
          <w:szCs w:val="22"/>
        </w:rPr>
        <w:t xml:space="preserve">irector of </w:t>
      </w:r>
      <w:r w:rsidR="00E96031">
        <w:rPr>
          <w:sz w:val="22"/>
          <w:szCs w:val="22"/>
        </w:rPr>
        <w:t>f</w:t>
      </w:r>
      <w:r>
        <w:rPr>
          <w:sz w:val="22"/>
          <w:szCs w:val="22"/>
        </w:rPr>
        <w:t xml:space="preserve">inance and the </w:t>
      </w:r>
      <w:r w:rsidR="00E96031">
        <w:rPr>
          <w:sz w:val="22"/>
          <w:szCs w:val="22"/>
        </w:rPr>
        <w:t>a</w:t>
      </w:r>
      <w:r>
        <w:rPr>
          <w:sz w:val="22"/>
          <w:szCs w:val="22"/>
        </w:rPr>
        <w:t xml:space="preserve">udit </w:t>
      </w:r>
      <w:r w:rsidR="00E96031">
        <w:rPr>
          <w:sz w:val="22"/>
          <w:szCs w:val="22"/>
        </w:rPr>
        <w:t>c</w:t>
      </w:r>
      <w:r>
        <w:rPr>
          <w:sz w:val="22"/>
          <w:szCs w:val="22"/>
        </w:rPr>
        <w:t>ommittee</w:t>
      </w:r>
      <w:r w:rsidR="00E96031">
        <w:rPr>
          <w:sz w:val="22"/>
          <w:szCs w:val="22"/>
        </w:rPr>
        <w:t>,</w:t>
      </w:r>
      <w:r>
        <w:rPr>
          <w:sz w:val="22"/>
          <w:szCs w:val="22"/>
        </w:rPr>
        <w:t xml:space="preserve"> along with how effective this work has been</w:t>
      </w:r>
      <w:r w:rsidR="003531E7">
        <w:rPr>
          <w:sz w:val="22"/>
          <w:szCs w:val="22"/>
        </w:rPr>
        <w:t>.</w:t>
      </w:r>
    </w:p>
    <w:p w14:paraId="1BF36A2A" w14:textId="37DA4407" w:rsidR="0057455E" w:rsidRDefault="0057455E" w:rsidP="0057455E">
      <w:pPr>
        <w:ind w:left="540"/>
        <w:rPr>
          <w:sz w:val="22"/>
          <w:szCs w:val="22"/>
        </w:rPr>
      </w:pPr>
    </w:p>
    <w:p w14:paraId="643C9BDB" w14:textId="5F657524" w:rsidR="007D45A8" w:rsidRDefault="007D45A8" w:rsidP="007D45A8">
      <w:pPr>
        <w:ind w:left="540" w:hanging="540"/>
        <w:rPr>
          <w:sz w:val="22"/>
          <w:szCs w:val="22"/>
        </w:rPr>
      </w:pPr>
      <w:r>
        <w:rPr>
          <w:sz w:val="22"/>
          <w:szCs w:val="22"/>
        </w:rPr>
        <w:t>1.5</w:t>
      </w:r>
      <w:r>
        <w:rPr>
          <w:sz w:val="22"/>
          <w:szCs w:val="22"/>
        </w:rPr>
        <w:tab/>
        <w:t>This strategy concentrates on the following communication areas:</w:t>
      </w:r>
    </w:p>
    <w:p w14:paraId="04340F28" w14:textId="2F7DBE27" w:rsidR="007D45A8" w:rsidRDefault="007D45A8" w:rsidP="007D45A8">
      <w:pPr>
        <w:ind w:left="540" w:hanging="540"/>
        <w:rPr>
          <w:sz w:val="22"/>
          <w:szCs w:val="22"/>
        </w:rPr>
      </w:pPr>
    </w:p>
    <w:p w14:paraId="5C3628E7" w14:textId="7FB7DCE2" w:rsidR="007D45A8" w:rsidRDefault="00327943" w:rsidP="007D45A8">
      <w:pPr>
        <w:numPr>
          <w:ilvl w:val="0"/>
          <w:numId w:val="1"/>
        </w:numPr>
        <w:tabs>
          <w:tab w:val="clear" w:pos="1260"/>
          <w:tab w:val="num" w:pos="1080"/>
        </w:tabs>
        <w:ind w:left="1080" w:hanging="540"/>
        <w:rPr>
          <w:sz w:val="22"/>
          <w:szCs w:val="22"/>
        </w:rPr>
      </w:pPr>
      <w:r>
        <w:rPr>
          <w:sz w:val="22"/>
          <w:szCs w:val="22"/>
        </w:rPr>
        <w:t>m</w:t>
      </w:r>
      <w:r w:rsidR="007D45A8">
        <w:rPr>
          <w:sz w:val="22"/>
          <w:szCs w:val="22"/>
        </w:rPr>
        <w:t>edia</w:t>
      </w:r>
    </w:p>
    <w:p w14:paraId="24CC08AD" w14:textId="7C4EAF46" w:rsidR="007D45A8" w:rsidRDefault="00327943" w:rsidP="007D45A8">
      <w:pPr>
        <w:numPr>
          <w:ilvl w:val="0"/>
          <w:numId w:val="1"/>
        </w:numPr>
        <w:tabs>
          <w:tab w:val="clear" w:pos="1260"/>
          <w:tab w:val="num" w:pos="1080"/>
        </w:tabs>
        <w:ind w:left="1080" w:hanging="540"/>
        <w:rPr>
          <w:sz w:val="22"/>
          <w:szCs w:val="22"/>
        </w:rPr>
      </w:pPr>
      <w:r>
        <w:rPr>
          <w:sz w:val="22"/>
          <w:szCs w:val="22"/>
        </w:rPr>
        <w:t>l</w:t>
      </w:r>
      <w:r w:rsidR="007D45A8">
        <w:rPr>
          <w:sz w:val="22"/>
          <w:szCs w:val="22"/>
        </w:rPr>
        <w:t>ocal promoti</w:t>
      </w:r>
      <w:r>
        <w:rPr>
          <w:sz w:val="22"/>
          <w:szCs w:val="22"/>
        </w:rPr>
        <w:t>o</w:t>
      </w:r>
      <w:r w:rsidR="007D45A8">
        <w:rPr>
          <w:sz w:val="22"/>
          <w:szCs w:val="22"/>
        </w:rPr>
        <w:t>n of fraud awareness</w:t>
      </w:r>
      <w:r w:rsidR="00E96031">
        <w:rPr>
          <w:sz w:val="22"/>
          <w:szCs w:val="22"/>
        </w:rPr>
        <w:t>.</w:t>
      </w:r>
    </w:p>
    <w:p w14:paraId="427597C2" w14:textId="2894A72F" w:rsidR="007D45A8" w:rsidRDefault="007D45A8" w:rsidP="0057455E">
      <w:pPr>
        <w:ind w:left="540"/>
        <w:rPr>
          <w:sz w:val="22"/>
          <w:szCs w:val="22"/>
        </w:rPr>
      </w:pPr>
    </w:p>
    <w:p w14:paraId="344BCF2F" w14:textId="77777777" w:rsidR="0057455E" w:rsidRDefault="007155F7" w:rsidP="0002783B">
      <w:pPr>
        <w:ind w:left="540" w:hanging="540"/>
        <w:jc w:val="both"/>
        <w:rPr>
          <w:sz w:val="22"/>
          <w:szCs w:val="22"/>
        </w:rPr>
      </w:pPr>
      <w:r>
        <w:rPr>
          <w:sz w:val="22"/>
          <w:szCs w:val="22"/>
        </w:rPr>
        <w:t>1.</w:t>
      </w:r>
      <w:r w:rsidR="007D45A8">
        <w:rPr>
          <w:sz w:val="22"/>
          <w:szCs w:val="22"/>
        </w:rPr>
        <w:t>6</w:t>
      </w:r>
      <w:r>
        <w:rPr>
          <w:sz w:val="22"/>
          <w:szCs w:val="22"/>
        </w:rPr>
        <w:tab/>
      </w:r>
      <w:r w:rsidR="00E96031">
        <w:rPr>
          <w:sz w:val="22"/>
          <w:szCs w:val="22"/>
        </w:rPr>
        <w:t>The director of finance should be consulted about</w:t>
      </w:r>
      <w:r w:rsidR="0002783B">
        <w:rPr>
          <w:sz w:val="22"/>
          <w:szCs w:val="22"/>
        </w:rPr>
        <w:t xml:space="preserve"> any conflicts that arise in respect of this communication</w:t>
      </w:r>
      <w:r w:rsidR="00E96031">
        <w:rPr>
          <w:sz w:val="22"/>
          <w:szCs w:val="22"/>
        </w:rPr>
        <w:t>s</w:t>
      </w:r>
      <w:r w:rsidR="0002783B">
        <w:rPr>
          <w:sz w:val="22"/>
          <w:szCs w:val="22"/>
        </w:rPr>
        <w:t xml:space="preserve"> strategy. </w:t>
      </w:r>
    </w:p>
    <w:p w14:paraId="5B581284" w14:textId="06884279" w:rsidR="009A1A86" w:rsidRDefault="009A1A86" w:rsidP="0002783B">
      <w:pPr>
        <w:ind w:left="540" w:hanging="540"/>
        <w:jc w:val="both"/>
        <w:rPr>
          <w:sz w:val="22"/>
          <w:szCs w:val="22"/>
        </w:rPr>
      </w:pPr>
    </w:p>
    <w:p w14:paraId="5CCB46FD" w14:textId="4E678C8F" w:rsidR="009A1A86" w:rsidRDefault="009A1A86" w:rsidP="0002783B">
      <w:pPr>
        <w:ind w:left="540" w:hanging="540"/>
        <w:jc w:val="both"/>
        <w:rPr>
          <w:sz w:val="22"/>
          <w:szCs w:val="22"/>
        </w:rPr>
      </w:pPr>
      <w:r>
        <w:rPr>
          <w:sz w:val="22"/>
          <w:szCs w:val="22"/>
        </w:rPr>
        <w:t>1.7</w:t>
      </w:r>
      <w:r>
        <w:rPr>
          <w:sz w:val="22"/>
          <w:szCs w:val="22"/>
        </w:rPr>
        <w:tab/>
        <w:t>This communication</w:t>
      </w:r>
      <w:r w:rsidR="00E96031">
        <w:rPr>
          <w:sz w:val="22"/>
          <w:szCs w:val="22"/>
        </w:rPr>
        <w:t>s</w:t>
      </w:r>
      <w:r>
        <w:rPr>
          <w:sz w:val="22"/>
          <w:szCs w:val="22"/>
        </w:rPr>
        <w:t xml:space="preserve"> strategy is open to review and continual improvement</w:t>
      </w:r>
      <w:r w:rsidR="00E96031">
        <w:rPr>
          <w:sz w:val="22"/>
          <w:szCs w:val="22"/>
        </w:rPr>
        <w:t>,</w:t>
      </w:r>
      <w:r>
        <w:rPr>
          <w:sz w:val="22"/>
          <w:szCs w:val="22"/>
        </w:rPr>
        <w:t xml:space="preserve"> particularly in light of further experience and new developments. Countering fraud will require a comprehensive approach </w:t>
      </w:r>
      <w:r w:rsidR="007435E3">
        <w:rPr>
          <w:sz w:val="22"/>
          <w:szCs w:val="22"/>
        </w:rPr>
        <w:t xml:space="preserve">from everyone </w:t>
      </w:r>
      <w:r>
        <w:rPr>
          <w:sz w:val="22"/>
          <w:szCs w:val="22"/>
        </w:rPr>
        <w:t xml:space="preserve">who works in and around the organisation. </w:t>
      </w:r>
    </w:p>
    <w:p w14:paraId="7D6F4D78" w14:textId="7083040D" w:rsidR="006279B0" w:rsidRDefault="006279B0" w:rsidP="00A714CA">
      <w:pPr>
        <w:jc w:val="both"/>
        <w:rPr>
          <w:sz w:val="22"/>
          <w:szCs w:val="22"/>
        </w:rPr>
      </w:pPr>
    </w:p>
    <w:p w14:paraId="31FBF493" w14:textId="13576E58" w:rsidR="006504F3" w:rsidRDefault="006504F3" w:rsidP="0002783B">
      <w:pPr>
        <w:ind w:left="540" w:hanging="540"/>
        <w:jc w:val="both"/>
        <w:rPr>
          <w:sz w:val="22"/>
          <w:szCs w:val="22"/>
        </w:rPr>
      </w:pPr>
    </w:p>
    <w:p w14:paraId="29E2682C" w14:textId="14AC8BFC" w:rsidR="006279B0" w:rsidRPr="00FE657D" w:rsidRDefault="006279B0" w:rsidP="0002783B">
      <w:pPr>
        <w:ind w:left="540" w:hanging="540"/>
        <w:jc w:val="both"/>
        <w:rPr>
          <w:b/>
          <w:sz w:val="22"/>
          <w:szCs w:val="22"/>
        </w:rPr>
      </w:pPr>
      <w:r w:rsidRPr="00FE657D">
        <w:rPr>
          <w:b/>
          <w:sz w:val="22"/>
          <w:szCs w:val="22"/>
        </w:rPr>
        <w:t>3</w:t>
      </w:r>
      <w:r w:rsidRPr="00FE657D">
        <w:rPr>
          <w:b/>
          <w:sz w:val="22"/>
          <w:szCs w:val="22"/>
        </w:rPr>
        <w:tab/>
      </w:r>
      <w:r w:rsidR="00F51EE0">
        <w:rPr>
          <w:b/>
          <w:sz w:val="22"/>
          <w:szCs w:val="22"/>
        </w:rPr>
        <w:t xml:space="preserve">Communicating </w:t>
      </w:r>
      <w:r w:rsidR="00FE657D" w:rsidRPr="00FE657D">
        <w:rPr>
          <w:b/>
          <w:sz w:val="22"/>
          <w:szCs w:val="22"/>
        </w:rPr>
        <w:t xml:space="preserve">with the </w:t>
      </w:r>
      <w:r w:rsidR="00AD2E93">
        <w:rPr>
          <w:b/>
          <w:sz w:val="22"/>
          <w:szCs w:val="22"/>
        </w:rPr>
        <w:t>m</w:t>
      </w:r>
      <w:r w:rsidR="00FE657D" w:rsidRPr="00FE657D">
        <w:rPr>
          <w:b/>
          <w:sz w:val="22"/>
          <w:szCs w:val="22"/>
        </w:rPr>
        <w:t>edia</w:t>
      </w:r>
    </w:p>
    <w:p w14:paraId="6DC31F5F" w14:textId="36F6DB5A" w:rsidR="00FE657D" w:rsidRDefault="00FE657D" w:rsidP="0002783B">
      <w:pPr>
        <w:ind w:left="540" w:hanging="540"/>
        <w:jc w:val="both"/>
        <w:rPr>
          <w:sz w:val="22"/>
          <w:szCs w:val="22"/>
        </w:rPr>
      </w:pPr>
    </w:p>
    <w:p w14:paraId="719772F9" w14:textId="51639102" w:rsidR="00FE657D" w:rsidRDefault="00FE657D" w:rsidP="0002783B">
      <w:pPr>
        <w:ind w:left="540" w:hanging="540"/>
        <w:jc w:val="both"/>
        <w:rPr>
          <w:sz w:val="22"/>
          <w:szCs w:val="22"/>
        </w:rPr>
      </w:pPr>
      <w:r>
        <w:rPr>
          <w:sz w:val="22"/>
          <w:szCs w:val="22"/>
        </w:rPr>
        <w:t>3.1</w:t>
      </w:r>
      <w:r>
        <w:rPr>
          <w:sz w:val="22"/>
          <w:szCs w:val="22"/>
        </w:rPr>
        <w:tab/>
      </w:r>
      <w:r w:rsidR="00F371C0">
        <w:rPr>
          <w:sz w:val="22"/>
          <w:szCs w:val="22"/>
        </w:rPr>
        <w:t xml:space="preserve">The </w:t>
      </w:r>
      <w:r w:rsidR="00855761">
        <w:rPr>
          <w:sz w:val="22"/>
          <w:szCs w:val="22"/>
        </w:rPr>
        <w:t>c</w:t>
      </w:r>
      <w:r w:rsidR="00F371C0">
        <w:rPr>
          <w:sz w:val="22"/>
          <w:szCs w:val="22"/>
        </w:rPr>
        <w:t>ommunication</w:t>
      </w:r>
      <w:r w:rsidR="00855761">
        <w:rPr>
          <w:sz w:val="22"/>
          <w:szCs w:val="22"/>
        </w:rPr>
        <w:t>s</w:t>
      </w:r>
      <w:r w:rsidR="00F371C0">
        <w:rPr>
          <w:sz w:val="22"/>
          <w:szCs w:val="22"/>
        </w:rPr>
        <w:t xml:space="preserve"> </w:t>
      </w:r>
      <w:r w:rsidR="00855761">
        <w:rPr>
          <w:sz w:val="22"/>
          <w:szCs w:val="22"/>
        </w:rPr>
        <w:t>m</w:t>
      </w:r>
      <w:r w:rsidR="00F371C0">
        <w:rPr>
          <w:sz w:val="22"/>
          <w:szCs w:val="22"/>
        </w:rPr>
        <w:t xml:space="preserve">anager will receive an advance warning from the </w:t>
      </w:r>
      <w:r w:rsidR="00A714CA">
        <w:rPr>
          <w:sz w:val="22"/>
          <w:szCs w:val="22"/>
        </w:rPr>
        <w:t>CFS</w:t>
      </w:r>
      <w:r w:rsidR="00F371C0">
        <w:rPr>
          <w:sz w:val="22"/>
          <w:szCs w:val="22"/>
        </w:rPr>
        <w:t xml:space="preserve"> if there is a possibility of external interest in any potential fraud investigation or fraud awareness event.</w:t>
      </w:r>
      <w:r w:rsidR="0077646C">
        <w:rPr>
          <w:sz w:val="22"/>
          <w:szCs w:val="22"/>
        </w:rPr>
        <w:t xml:space="preserve"> Appropriate measures may need to be put in place to protect the organisation from adverse publicity and ensur</w:t>
      </w:r>
      <w:r w:rsidR="00855761">
        <w:rPr>
          <w:sz w:val="22"/>
          <w:szCs w:val="22"/>
        </w:rPr>
        <w:t>e</w:t>
      </w:r>
      <w:r w:rsidR="0077646C">
        <w:rPr>
          <w:sz w:val="22"/>
          <w:szCs w:val="22"/>
        </w:rPr>
        <w:t xml:space="preserve"> continuity of patient services/care.</w:t>
      </w:r>
    </w:p>
    <w:p w14:paraId="5A22B736" w14:textId="0DB0D8A4" w:rsidR="00F371C0" w:rsidRDefault="00F371C0" w:rsidP="00A714CA">
      <w:pPr>
        <w:jc w:val="both"/>
        <w:rPr>
          <w:sz w:val="22"/>
          <w:szCs w:val="22"/>
        </w:rPr>
      </w:pPr>
    </w:p>
    <w:p w14:paraId="00DB7D18" w14:textId="3DBAEFC2" w:rsidR="005D6881" w:rsidRDefault="005D6881" w:rsidP="0002783B">
      <w:pPr>
        <w:ind w:left="540" w:hanging="540"/>
        <w:jc w:val="both"/>
        <w:rPr>
          <w:sz w:val="22"/>
          <w:szCs w:val="22"/>
        </w:rPr>
      </w:pPr>
      <w:r>
        <w:rPr>
          <w:sz w:val="22"/>
          <w:szCs w:val="22"/>
        </w:rPr>
        <w:t>3.3</w:t>
      </w:r>
      <w:r>
        <w:rPr>
          <w:sz w:val="22"/>
          <w:szCs w:val="22"/>
        </w:rPr>
        <w:tab/>
        <w:t xml:space="preserve">All press releases relating to fraud and corruption will initially be agreed with the </w:t>
      </w:r>
      <w:r w:rsidR="00855761">
        <w:rPr>
          <w:sz w:val="22"/>
          <w:szCs w:val="22"/>
        </w:rPr>
        <w:t>c</w:t>
      </w:r>
      <w:r>
        <w:rPr>
          <w:sz w:val="22"/>
          <w:szCs w:val="22"/>
        </w:rPr>
        <w:t>ommunication</w:t>
      </w:r>
      <w:r w:rsidR="00855761">
        <w:rPr>
          <w:sz w:val="22"/>
          <w:szCs w:val="22"/>
        </w:rPr>
        <w:t>s</w:t>
      </w:r>
      <w:r>
        <w:rPr>
          <w:sz w:val="22"/>
          <w:szCs w:val="22"/>
        </w:rPr>
        <w:t xml:space="preserve"> </w:t>
      </w:r>
      <w:r w:rsidR="00855761">
        <w:rPr>
          <w:sz w:val="22"/>
          <w:szCs w:val="22"/>
        </w:rPr>
        <w:t>m</w:t>
      </w:r>
      <w:r>
        <w:rPr>
          <w:sz w:val="22"/>
          <w:szCs w:val="22"/>
        </w:rPr>
        <w:t xml:space="preserve">anager in liaison with the </w:t>
      </w:r>
      <w:r w:rsidR="00A714CA">
        <w:rPr>
          <w:sz w:val="22"/>
          <w:szCs w:val="22"/>
        </w:rPr>
        <w:t>CFS</w:t>
      </w:r>
      <w:r>
        <w:rPr>
          <w:sz w:val="22"/>
          <w:szCs w:val="22"/>
        </w:rPr>
        <w:t xml:space="preserve">. </w:t>
      </w:r>
      <w:r w:rsidR="00074BE8">
        <w:rPr>
          <w:sz w:val="22"/>
          <w:szCs w:val="22"/>
        </w:rPr>
        <w:t>S</w:t>
      </w:r>
      <w:r>
        <w:rPr>
          <w:sz w:val="22"/>
          <w:szCs w:val="22"/>
        </w:rPr>
        <w:t xml:space="preserve">uch </w:t>
      </w:r>
      <w:r w:rsidR="00074BE8">
        <w:rPr>
          <w:sz w:val="22"/>
          <w:szCs w:val="22"/>
        </w:rPr>
        <w:t>communications</w:t>
      </w:r>
      <w:r>
        <w:rPr>
          <w:sz w:val="22"/>
          <w:szCs w:val="22"/>
        </w:rPr>
        <w:t xml:space="preserve"> allow members of the public to become aware </w:t>
      </w:r>
      <w:r w:rsidR="00074BE8">
        <w:rPr>
          <w:sz w:val="22"/>
          <w:szCs w:val="22"/>
        </w:rPr>
        <w:t>of</w:t>
      </w:r>
      <w:r>
        <w:rPr>
          <w:sz w:val="22"/>
          <w:szCs w:val="22"/>
        </w:rPr>
        <w:t xml:space="preserve"> the </w:t>
      </w:r>
      <w:r w:rsidR="00A714CA">
        <w:rPr>
          <w:sz w:val="22"/>
          <w:szCs w:val="22"/>
        </w:rPr>
        <w:t xml:space="preserve">organisation’s </w:t>
      </w:r>
      <w:r>
        <w:rPr>
          <w:sz w:val="22"/>
          <w:szCs w:val="22"/>
        </w:rPr>
        <w:t>anti</w:t>
      </w:r>
      <w:r w:rsidR="00074BE8">
        <w:rPr>
          <w:sz w:val="22"/>
          <w:szCs w:val="22"/>
        </w:rPr>
        <w:t>-</w:t>
      </w:r>
      <w:r w:rsidR="00A714CA">
        <w:rPr>
          <w:sz w:val="22"/>
          <w:szCs w:val="22"/>
        </w:rPr>
        <w:t>fraud stance</w:t>
      </w:r>
      <w:r>
        <w:rPr>
          <w:sz w:val="22"/>
          <w:szCs w:val="22"/>
        </w:rPr>
        <w:t>.</w:t>
      </w:r>
    </w:p>
    <w:p w14:paraId="7F5AB976" w14:textId="1238FE9A" w:rsidR="005D6881" w:rsidRDefault="005D6881" w:rsidP="0002783B">
      <w:pPr>
        <w:ind w:left="540" w:hanging="540"/>
        <w:jc w:val="both"/>
        <w:rPr>
          <w:sz w:val="22"/>
          <w:szCs w:val="22"/>
        </w:rPr>
      </w:pPr>
    </w:p>
    <w:p w14:paraId="5689E977" w14:textId="75BDAE3F" w:rsidR="0099670A" w:rsidRDefault="0099670A" w:rsidP="0002783B">
      <w:pPr>
        <w:ind w:left="540" w:hanging="540"/>
        <w:jc w:val="both"/>
        <w:rPr>
          <w:sz w:val="22"/>
          <w:szCs w:val="22"/>
        </w:rPr>
      </w:pPr>
      <w:r>
        <w:rPr>
          <w:sz w:val="22"/>
          <w:szCs w:val="22"/>
        </w:rPr>
        <w:t>3.4</w:t>
      </w:r>
      <w:r>
        <w:rPr>
          <w:sz w:val="22"/>
          <w:szCs w:val="22"/>
        </w:rPr>
        <w:tab/>
      </w:r>
      <w:r w:rsidR="00A714CA">
        <w:rPr>
          <w:sz w:val="22"/>
          <w:szCs w:val="22"/>
        </w:rPr>
        <w:t xml:space="preserve">The </w:t>
      </w:r>
      <w:r>
        <w:rPr>
          <w:sz w:val="22"/>
          <w:szCs w:val="22"/>
        </w:rPr>
        <w:t xml:space="preserve">CFS will </w:t>
      </w:r>
      <w:r w:rsidR="00AE0644">
        <w:rPr>
          <w:sz w:val="22"/>
          <w:szCs w:val="22"/>
        </w:rPr>
        <w:t xml:space="preserve">promptly </w:t>
      </w:r>
      <w:r>
        <w:rPr>
          <w:sz w:val="22"/>
          <w:szCs w:val="22"/>
        </w:rPr>
        <w:t xml:space="preserve">brief the </w:t>
      </w:r>
      <w:r w:rsidR="00074BE8">
        <w:rPr>
          <w:sz w:val="22"/>
          <w:szCs w:val="22"/>
        </w:rPr>
        <w:t>c</w:t>
      </w:r>
      <w:r>
        <w:rPr>
          <w:sz w:val="22"/>
          <w:szCs w:val="22"/>
        </w:rPr>
        <w:t xml:space="preserve">ommunications </w:t>
      </w:r>
      <w:r w:rsidR="00074BE8">
        <w:rPr>
          <w:sz w:val="22"/>
          <w:szCs w:val="22"/>
        </w:rPr>
        <w:t>m</w:t>
      </w:r>
      <w:r>
        <w:rPr>
          <w:sz w:val="22"/>
          <w:szCs w:val="22"/>
        </w:rPr>
        <w:t>anager on any other contentious issue</w:t>
      </w:r>
      <w:r w:rsidR="00AE0644">
        <w:rPr>
          <w:sz w:val="22"/>
          <w:szCs w:val="22"/>
        </w:rPr>
        <w:t xml:space="preserve"> </w:t>
      </w:r>
      <w:r>
        <w:rPr>
          <w:sz w:val="22"/>
          <w:szCs w:val="22"/>
        </w:rPr>
        <w:t>in relation to fraud and corruption</w:t>
      </w:r>
      <w:r w:rsidR="00AE0644">
        <w:rPr>
          <w:sz w:val="22"/>
          <w:szCs w:val="22"/>
        </w:rPr>
        <w:t xml:space="preserve"> which is likely to attract interest from the media</w:t>
      </w:r>
      <w:r>
        <w:rPr>
          <w:sz w:val="22"/>
          <w:szCs w:val="22"/>
        </w:rPr>
        <w:t xml:space="preserve">. </w:t>
      </w:r>
      <w:r w:rsidR="00AE0644">
        <w:rPr>
          <w:sz w:val="22"/>
          <w:szCs w:val="22"/>
        </w:rPr>
        <w:t xml:space="preserve">Public interest/safety should always be the ultimate consideration </w:t>
      </w:r>
      <w:r w:rsidR="004C3BF4">
        <w:rPr>
          <w:sz w:val="22"/>
          <w:szCs w:val="22"/>
        </w:rPr>
        <w:t>whe</w:t>
      </w:r>
      <w:r w:rsidR="00AE0644">
        <w:rPr>
          <w:sz w:val="22"/>
          <w:szCs w:val="22"/>
        </w:rPr>
        <w:t xml:space="preserve">n </w:t>
      </w:r>
      <w:r w:rsidR="004C3BF4">
        <w:rPr>
          <w:sz w:val="22"/>
          <w:szCs w:val="22"/>
        </w:rPr>
        <w:t xml:space="preserve">deciding </w:t>
      </w:r>
      <w:r w:rsidR="00AE0644">
        <w:rPr>
          <w:sz w:val="22"/>
          <w:szCs w:val="22"/>
        </w:rPr>
        <w:t>whether to be proactive in these circumstances by releasing information or issuing a reactive statement.</w:t>
      </w:r>
    </w:p>
    <w:p w14:paraId="03CE5A84" w14:textId="66C5FEB7" w:rsidR="0099670A" w:rsidRDefault="0099670A" w:rsidP="0002783B">
      <w:pPr>
        <w:ind w:left="540" w:hanging="540"/>
        <w:jc w:val="both"/>
        <w:rPr>
          <w:sz w:val="22"/>
          <w:szCs w:val="22"/>
        </w:rPr>
      </w:pPr>
    </w:p>
    <w:p w14:paraId="1E733D17" w14:textId="0AB8E148" w:rsidR="0077646C" w:rsidRPr="00A714CA" w:rsidRDefault="0077646C" w:rsidP="00A714CA">
      <w:pPr>
        <w:ind w:left="540" w:hanging="540"/>
        <w:jc w:val="both"/>
        <w:rPr>
          <w:bCs/>
          <w:color w:val="000000"/>
          <w:sz w:val="22"/>
          <w:szCs w:val="22"/>
        </w:rPr>
      </w:pPr>
      <w:r>
        <w:rPr>
          <w:sz w:val="22"/>
          <w:szCs w:val="22"/>
        </w:rPr>
        <w:lastRenderedPageBreak/>
        <w:t>3.5</w:t>
      </w:r>
      <w:r>
        <w:rPr>
          <w:sz w:val="22"/>
          <w:szCs w:val="22"/>
        </w:rPr>
        <w:tab/>
      </w:r>
      <w:r w:rsidR="006A50A2" w:rsidRPr="006A50A2">
        <w:rPr>
          <w:bCs/>
          <w:color w:val="000000"/>
          <w:sz w:val="22"/>
          <w:szCs w:val="22"/>
        </w:rPr>
        <w:t>Despite best efforts, the media may become aware of inappropriate information about an ongoing fraud or corruption investigation. If this situation does occur, it can sometimes result in the media running inaccurate stories about investigations.  In such cases, the Director of Finance should be contacted immediately s</w:t>
      </w:r>
      <w:r w:rsidR="00A714CA">
        <w:rPr>
          <w:bCs/>
          <w:color w:val="000000"/>
          <w:sz w:val="22"/>
          <w:szCs w:val="22"/>
        </w:rPr>
        <w:t xml:space="preserve">o that, in liaison with the </w:t>
      </w:r>
      <w:r w:rsidR="006A50A2" w:rsidRPr="006A50A2">
        <w:rPr>
          <w:bCs/>
          <w:color w:val="000000"/>
          <w:sz w:val="22"/>
          <w:szCs w:val="22"/>
        </w:rPr>
        <w:t>CFS, the best course of</w:t>
      </w:r>
      <w:r w:rsidR="00A714CA">
        <w:rPr>
          <w:bCs/>
          <w:color w:val="000000"/>
          <w:sz w:val="22"/>
          <w:szCs w:val="22"/>
        </w:rPr>
        <w:t xml:space="preserve"> action can be determined. The CFS/Board</w:t>
      </w:r>
      <w:r w:rsidR="006A50A2" w:rsidRPr="006A50A2">
        <w:rPr>
          <w:bCs/>
          <w:color w:val="000000"/>
          <w:sz w:val="22"/>
          <w:szCs w:val="22"/>
        </w:rPr>
        <w:t>/</w:t>
      </w:r>
      <w:r w:rsidR="00A714CA">
        <w:rPr>
          <w:bCs/>
          <w:color w:val="000000"/>
          <w:sz w:val="22"/>
          <w:szCs w:val="22"/>
        </w:rPr>
        <w:t>Communications Team</w:t>
      </w:r>
      <w:r w:rsidR="006A50A2" w:rsidRPr="006A50A2">
        <w:rPr>
          <w:bCs/>
          <w:color w:val="000000"/>
          <w:sz w:val="22"/>
          <w:szCs w:val="22"/>
        </w:rPr>
        <w:t xml:space="preserve"> will need to liaise closely to ensure that resulting stories are not misrepresentative or damaging to the investigation or reputation of the organisations and people involved.</w:t>
      </w:r>
    </w:p>
    <w:p w14:paraId="45FB6B9B" w14:textId="668F1694" w:rsidR="0077646C" w:rsidRDefault="0077646C" w:rsidP="0002783B">
      <w:pPr>
        <w:ind w:left="540" w:hanging="540"/>
        <w:jc w:val="both"/>
        <w:rPr>
          <w:sz w:val="22"/>
          <w:szCs w:val="22"/>
        </w:rPr>
      </w:pPr>
    </w:p>
    <w:p w14:paraId="595BE163" w14:textId="3EA7C03F" w:rsidR="00DD1149" w:rsidRDefault="00DD1149" w:rsidP="0002783B">
      <w:pPr>
        <w:ind w:left="540" w:hanging="540"/>
        <w:jc w:val="both"/>
        <w:rPr>
          <w:sz w:val="22"/>
          <w:szCs w:val="22"/>
        </w:rPr>
      </w:pPr>
      <w:r>
        <w:rPr>
          <w:sz w:val="22"/>
          <w:szCs w:val="22"/>
        </w:rPr>
        <w:t>3.</w:t>
      </w:r>
      <w:r w:rsidR="008D1BCF">
        <w:rPr>
          <w:sz w:val="22"/>
          <w:szCs w:val="22"/>
        </w:rPr>
        <w:t>6</w:t>
      </w:r>
      <w:r>
        <w:rPr>
          <w:sz w:val="22"/>
          <w:szCs w:val="22"/>
        </w:rPr>
        <w:tab/>
      </w:r>
      <w:r w:rsidR="00605D21">
        <w:rPr>
          <w:sz w:val="22"/>
          <w:szCs w:val="22"/>
        </w:rPr>
        <w:t xml:space="preserve">Any media enquiry </w:t>
      </w:r>
      <w:r w:rsidR="004C3BF4">
        <w:rPr>
          <w:sz w:val="22"/>
          <w:szCs w:val="22"/>
        </w:rPr>
        <w:t xml:space="preserve">about fraud or corruption </w:t>
      </w:r>
      <w:r w:rsidR="00605D21">
        <w:rPr>
          <w:sz w:val="22"/>
          <w:szCs w:val="22"/>
        </w:rPr>
        <w:t xml:space="preserve">received by the </w:t>
      </w:r>
      <w:r w:rsidR="00A714CA">
        <w:rPr>
          <w:sz w:val="22"/>
          <w:szCs w:val="22"/>
        </w:rPr>
        <w:t>CFS</w:t>
      </w:r>
      <w:r w:rsidR="00605D21">
        <w:rPr>
          <w:sz w:val="22"/>
          <w:szCs w:val="22"/>
        </w:rPr>
        <w:t xml:space="preserve"> </w:t>
      </w:r>
      <w:r w:rsidR="00D83ABA">
        <w:rPr>
          <w:sz w:val="22"/>
          <w:szCs w:val="22"/>
        </w:rPr>
        <w:t xml:space="preserve">will be directed to the </w:t>
      </w:r>
      <w:r w:rsidR="004C3BF4">
        <w:rPr>
          <w:sz w:val="22"/>
          <w:szCs w:val="22"/>
        </w:rPr>
        <w:t>c</w:t>
      </w:r>
      <w:r w:rsidR="00D83ABA">
        <w:rPr>
          <w:sz w:val="22"/>
          <w:szCs w:val="22"/>
        </w:rPr>
        <w:t>ommunication</w:t>
      </w:r>
      <w:r w:rsidR="004C3BF4">
        <w:rPr>
          <w:sz w:val="22"/>
          <w:szCs w:val="22"/>
        </w:rPr>
        <w:t>s</w:t>
      </w:r>
      <w:r w:rsidR="00D83ABA">
        <w:rPr>
          <w:sz w:val="22"/>
          <w:szCs w:val="22"/>
        </w:rPr>
        <w:t xml:space="preserve"> </w:t>
      </w:r>
      <w:r w:rsidR="004C3BF4">
        <w:rPr>
          <w:sz w:val="22"/>
          <w:szCs w:val="22"/>
        </w:rPr>
        <w:t>m</w:t>
      </w:r>
      <w:r w:rsidR="00D83ABA">
        <w:rPr>
          <w:sz w:val="22"/>
          <w:szCs w:val="22"/>
        </w:rPr>
        <w:t xml:space="preserve">anager in the first instance. This will ensure a consistent approach across the </w:t>
      </w:r>
      <w:r w:rsidR="00A714CA">
        <w:rPr>
          <w:sz w:val="22"/>
          <w:szCs w:val="22"/>
        </w:rPr>
        <w:t>organisation</w:t>
      </w:r>
      <w:r w:rsidR="00D83ABA">
        <w:rPr>
          <w:sz w:val="22"/>
          <w:szCs w:val="22"/>
        </w:rPr>
        <w:t>.</w:t>
      </w:r>
    </w:p>
    <w:p w14:paraId="34E28921" w14:textId="34BC642E" w:rsidR="00D83ABA" w:rsidRDefault="00D83ABA" w:rsidP="0002783B">
      <w:pPr>
        <w:ind w:left="540" w:hanging="540"/>
        <w:jc w:val="both"/>
        <w:rPr>
          <w:sz w:val="22"/>
          <w:szCs w:val="22"/>
        </w:rPr>
      </w:pPr>
    </w:p>
    <w:p w14:paraId="71B37B9F" w14:textId="066F8B28" w:rsidR="00D83ABA" w:rsidRDefault="00D83ABA" w:rsidP="0002783B">
      <w:pPr>
        <w:ind w:left="540" w:hanging="540"/>
        <w:jc w:val="both"/>
        <w:rPr>
          <w:sz w:val="22"/>
          <w:szCs w:val="22"/>
        </w:rPr>
      </w:pPr>
      <w:r>
        <w:rPr>
          <w:sz w:val="22"/>
          <w:szCs w:val="22"/>
        </w:rPr>
        <w:t>3.</w:t>
      </w:r>
      <w:r w:rsidR="008D1BCF">
        <w:rPr>
          <w:sz w:val="22"/>
          <w:szCs w:val="22"/>
        </w:rPr>
        <w:t>7</w:t>
      </w:r>
      <w:r>
        <w:rPr>
          <w:sz w:val="22"/>
          <w:szCs w:val="22"/>
        </w:rPr>
        <w:tab/>
      </w:r>
      <w:r w:rsidR="005D6881">
        <w:rPr>
          <w:sz w:val="22"/>
          <w:szCs w:val="22"/>
        </w:rPr>
        <w:t xml:space="preserve">Any request to the </w:t>
      </w:r>
      <w:r w:rsidR="00A714CA">
        <w:rPr>
          <w:sz w:val="22"/>
          <w:szCs w:val="22"/>
        </w:rPr>
        <w:t>CFS</w:t>
      </w:r>
      <w:r w:rsidR="005D6881">
        <w:rPr>
          <w:sz w:val="22"/>
          <w:szCs w:val="22"/>
        </w:rPr>
        <w:t xml:space="preserve"> for a media interview will be directed to the </w:t>
      </w:r>
      <w:r w:rsidR="004C3BF4">
        <w:rPr>
          <w:sz w:val="22"/>
          <w:szCs w:val="22"/>
        </w:rPr>
        <w:t>c</w:t>
      </w:r>
      <w:r w:rsidR="005D6881">
        <w:rPr>
          <w:sz w:val="22"/>
          <w:szCs w:val="22"/>
        </w:rPr>
        <w:t>ommunication</w:t>
      </w:r>
      <w:r w:rsidR="004C3BF4">
        <w:rPr>
          <w:sz w:val="22"/>
          <w:szCs w:val="22"/>
        </w:rPr>
        <w:t>s</w:t>
      </w:r>
      <w:r w:rsidR="005D6881">
        <w:rPr>
          <w:sz w:val="22"/>
          <w:szCs w:val="22"/>
        </w:rPr>
        <w:t xml:space="preserve"> </w:t>
      </w:r>
      <w:r w:rsidR="004C3BF4">
        <w:rPr>
          <w:sz w:val="22"/>
          <w:szCs w:val="22"/>
        </w:rPr>
        <w:t>m</w:t>
      </w:r>
      <w:r w:rsidR="005D6881">
        <w:rPr>
          <w:sz w:val="22"/>
          <w:szCs w:val="22"/>
        </w:rPr>
        <w:t>anager</w:t>
      </w:r>
      <w:r w:rsidR="004C3BF4">
        <w:rPr>
          <w:sz w:val="22"/>
          <w:szCs w:val="22"/>
        </w:rPr>
        <w:t>,</w:t>
      </w:r>
      <w:r w:rsidR="005D6881">
        <w:rPr>
          <w:sz w:val="22"/>
          <w:szCs w:val="22"/>
        </w:rPr>
        <w:t xml:space="preserve"> ensuring that </w:t>
      </w:r>
      <w:r w:rsidR="004C3BF4">
        <w:rPr>
          <w:sz w:val="22"/>
          <w:szCs w:val="22"/>
        </w:rPr>
        <w:t>i</w:t>
      </w:r>
      <w:r w:rsidR="005D6881">
        <w:rPr>
          <w:sz w:val="22"/>
          <w:szCs w:val="22"/>
        </w:rPr>
        <w:t>t is handled promptly and the most</w:t>
      </w:r>
      <w:r w:rsidR="00A714CA">
        <w:rPr>
          <w:sz w:val="22"/>
          <w:szCs w:val="22"/>
        </w:rPr>
        <w:t xml:space="preserve"> appropriate person interviewed</w:t>
      </w:r>
      <w:r w:rsidR="005D6881">
        <w:rPr>
          <w:sz w:val="22"/>
          <w:szCs w:val="22"/>
        </w:rPr>
        <w:t>.</w:t>
      </w:r>
    </w:p>
    <w:p w14:paraId="0D9A6B4A" w14:textId="6F63814F" w:rsidR="005D6881" w:rsidRDefault="005D6881" w:rsidP="0002783B">
      <w:pPr>
        <w:ind w:left="540" w:hanging="540"/>
        <w:jc w:val="both"/>
        <w:rPr>
          <w:sz w:val="22"/>
          <w:szCs w:val="22"/>
        </w:rPr>
      </w:pPr>
    </w:p>
    <w:p w14:paraId="7812B857" w14:textId="01A4B4DD" w:rsidR="00212BA4" w:rsidRDefault="00212BA4" w:rsidP="0002783B">
      <w:pPr>
        <w:ind w:left="540" w:hanging="540"/>
        <w:jc w:val="both"/>
        <w:rPr>
          <w:sz w:val="22"/>
          <w:szCs w:val="22"/>
        </w:rPr>
      </w:pPr>
    </w:p>
    <w:p w14:paraId="0136E63C" w14:textId="55186F25" w:rsidR="00212BA4" w:rsidRPr="00212BA4" w:rsidRDefault="00212BA4" w:rsidP="00212BA4">
      <w:pPr>
        <w:ind w:left="540" w:hanging="540"/>
        <w:rPr>
          <w:b/>
          <w:sz w:val="22"/>
          <w:szCs w:val="22"/>
        </w:rPr>
      </w:pPr>
      <w:r w:rsidRPr="00212BA4">
        <w:rPr>
          <w:b/>
          <w:sz w:val="22"/>
          <w:szCs w:val="22"/>
        </w:rPr>
        <w:t>4</w:t>
      </w:r>
      <w:r w:rsidRPr="00212BA4">
        <w:rPr>
          <w:b/>
          <w:sz w:val="22"/>
          <w:szCs w:val="22"/>
        </w:rPr>
        <w:tab/>
        <w:t>Local promoti</w:t>
      </w:r>
      <w:r w:rsidR="00EF5FFC">
        <w:rPr>
          <w:b/>
          <w:sz w:val="22"/>
          <w:szCs w:val="22"/>
        </w:rPr>
        <w:t>o</w:t>
      </w:r>
      <w:r w:rsidRPr="00212BA4">
        <w:rPr>
          <w:b/>
          <w:sz w:val="22"/>
          <w:szCs w:val="22"/>
        </w:rPr>
        <w:t>n of fraud awareness</w:t>
      </w:r>
    </w:p>
    <w:p w14:paraId="322B2C64" w14:textId="147422A6" w:rsidR="00212BA4" w:rsidRDefault="00212BA4" w:rsidP="00212BA4">
      <w:pPr>
        <w:ind w:left="540" w:hanging="540"/>
        <w:jc w:val="both"/>
        <w:rPr>
          <w:sz w:val="22"/>
          <w:szCs w:val="22"/>
        </w:rPr>
      </w:pPr>
    </w:p>
    <w:p w14:paraId="3D52D2B1" w14:textId="3A9E0532" w:rsidR="00212BA4" w:rsidRDefault="00971AD4" w:rsidP="00212BA4">
      <w:pPr>
        <w:ind w:left="540" w:hanging="540"/>
        <w:jc w:val="both"/>
        <w:rPr>
          <w:sz w:val="22"/>
          <w:szCs w:val="22"/>
        </w:rPr>
      </w:pPr>
      <w:r>
        <w:rPr>
          <w:sz w:val="22"/>
          <w:szCs w:val="22"/>
        </w:rPr>
        <w:t>4.1</w:t>
      </w:r>
      <w:r>
        <w:rPr>
          <w:sz w:val="22"/>
          <w:szCs w:val="22"/>
        </w:rPr>
        <w:tab/>
      </w:r>
      <w:r w:rsidR="007F16E9">
        <w:rPr>
          <w:sz w:val="22"/>
          <w:szCs w:val="22"/>
        </w:rPr>
        <w:t xml:space="preserve">To promote the role of the </w:t>
      </w:r>
      <w:r w:rsidR="00A714CA">
        <w:rPr>
          <w:sz w:val="22"/>
          <w:szCs w:val="22"/>
        </w:rPr>
        <w:t>CFS</w:t>
      </w:r>
      <w:r w:rsidR="007F16E9">
        <w:rPr>
          <w:sz w:val="22"/>
          <w:szCs w:val="22"/>
        </w:rPr>
        <w:t xml:space="preserve"> and create an anti</w:t>
      </w:r>
      <w:r w:rsidR="004C3BF4">
        <w:rPr>
          <w:sz w:val="22"/>
          <w:szCs w:val="22"/>
        </w:rPr>
        <w:t>-</w:t>
      </w:r>
      <w:r w:rsidR="007F16E9">
        <w:rPr>
          <w:sz w:val="22"/>
          <w:szCs w:val="22"/>
        </w:rPr>
        <w:t xml:space="preserve">fraud culture, the </w:t>
      </w:r>
      <w:r w:rsidR="00A714CA">
        <w:rPr>
          <w:sz w:val="22"/>
          <w:szCs w:val="22"/>
        </w:rPr>
        <w:t>CFS</w:t>
      </w:r>
      <w:r w:rsidR="007F16E9">
        <w:rPr>
          <w:sz w:val="22"/>
          <w:szCs w:val="22"/>
        </w:rPr>
        <w:t xml:space="preserve"> will use </w:t>
      </w:r>
      <w:r w:rsidR="004C3BF4">
        <w:rPr>
          <w:sz w:val="22"/>
          <w:szCs w:val="22"/>
        </w:rPr>
        <w:t>various</w:t>
      </w:r>
      <w:r w:rsidR="007F16E9">
        <w:rPr>
          <w:sz w:val="22"/>
          <w:szCs w:val="22"/>
        </w:rPr>
        <w:t xml:space="preserve"> </w:t>
      </w:r>
      <w:r w:rsidR="00AB7610">
        <w:rPr>
          <w:sz w:val="22"/>
          <w:szCs w:val="22"/>
        </w:rPr>
        <w:t xml:space="preserve">communication methods around the organisation. </w:t>
      </w:r>
      <w:r w:rsidR="004C3BF4">
        <w:rPr>
          <w:sz w:val="22"/>
          <w:szCs w:val="22"/>
        </w:rPr>
        <w:t xml:space="preserve">These </w:t>
      </w:r>
      <w:r w:rsidR="00AB7610">
        <w:rPr>
          <w:sz w:val="22"/>
          <w:szCs w:val="22"/>
        </w:rPr>
        <w:t xml:space="preserve">will inform, educate and train staff, </w:t>
      </w:r>
      <w:r w:rsidR="00A714CA">
        <w:rPr>
          <w:sz w:val="22"/>
          <w:szCs w:val="22"/>
        </w:rPr>
        <w:t>suppliers and customer</w:t>
      </w:r>
      <w:r w:rsidR="00AB7610">
        <w:rPr>
          <w:sz w:val="22"/>
          <w:szCs w:val="22"/>
        </w:rPr>
        <w:t xml:space="preserve">s about the effect fraud can have on </w:t>
      </w:r>
      <w:r w:rsidR="00A714CA">
        <w:rPr>
          <w:sz w:val="22"/>
          <w:szCs w:val="22"/>
        </w:rPr>
        <w:t>service levels</w:t>
      </w:r>
      <w:r w:rsidR="00AB7610">
        <w:rPr>
          <w:sz w:val="22"/>
          <w:szCs w:val="22"/>
        </w:rPr>
        <w:t xml:space="preserve"> and how to report any knowledge or suspicions of potentially fraudulent activity.</w:t>
      </w:r>
    </w:p>
    <w:p w14:paraId="2D69B7E4" w14:textId="59A22A63" w:rsidR="00AB7610" w:rsidRDefault="00AB7610" w:rsidP="00212BA4">
      <w:pPr>
        <w:ind w:left="540" w:hanging="540"/>
        <w:jc w:val="both"/>
        <w:rPr>
          <w:sz w:val="22"/>
          <w:szCs w:val="22"/>
        </w:rPr>
      </w:pPr>
    </w:p>
    <w:p w14:paraId="4BC0710E" w14:textId="5EDD3666" w:rsidR="009F4AFF" w:rsidRDefault="00215E7D" w:rsidP="00212BA4">
      <w:pPr>
        <w:ind w:left="540" w:hanging="540"/>
        <w:jc w:val="both"/>
        <w:rPr>
          <w:sz w:val="22"/>
          <w:szCs w:val="22"/>
        </w:rPr>
      </w:pPr>
      <w:r>
        <w:rPr>
          <w:sz w:val="22"/>
          <w:szCs w:val="22"/>
        </w:rPr>
        <w:t>4.</w:t>
      </w:r>
      <w:r w:rsidR="00566639">
        <w:rPr>
          <w:sz w:val="22"/>
          <w:szCs w:val="22"/>
        </w:rPr>
        <w:t>2</w:t>
      </w:r>
      <w:r>
        <w:rPr>
          <w:sz w:val="22"/>
          <w:szCs w:val="22"/>
        </w:rPr>
        <w:tab/>
      </w:r>
      <w:r w:rsidR="001F2BAC">
        <w:rPr>
          <w:sz w:val="22"/>
          <w:szCs w:val="22"/>
        </w:rPr>
        <w:t xml:space="preserve">The </w:t>
      </w:r>
      <w:r w:rsidR="00A85B4F">
        <w:rPr>
          <w:sz w:val="22"/>
          <w:szCs w:val="22"/>
        </w:rPr>
        <w:t>communication</w:t>
      </w:r>
      <w:r w:rsidR="006F4A00">
        <w:rPr>
          <w:sz w:val="22"/>
          <w:szCs w:val="22"/>
        </w:rPr>
        <w:t>s</w:t>
      </w:r>
      <w:r w:rsidR="00A85B4F">
        <w:rPr>
          <w:sz w:val="22"/>
          <w:szCs w:val="22"/>
        </w:rPr>
        <w:t xml:space="preserve"> undertaken by the </w:t>
      </w:r>
      <w:r w:rsidR="00A714CA">
        <w:rPr>
          <w:sz w:val="22"/>
          <w:szCs w:val="22"/>
        </w:rPr>
        <w:t>CFS</w:t>
      </w:r>
      <w:r w:rsidR="00A85B4F">
        <w:rPr>
          <w:sz w:val="22"/>
          <w:szCs w:val="22"/>
        </w:rPr>
        <w:t xml:space="preserve"> </w:t>
      </w:r>
      <w:r w:rsidR="006F4A00">
        <w:rPr>
          <w:sz w:val="22"/>
          <w:szCs w:val="22"/>
        </w:rPr>
        <w:t>are</w:t>
      </w:r>
      <w:r w:rsidR="00A85B4F">
        <w:rPr>
          <w:sz w:val="22"/>
          <w:szCs w:val="22"/>
        </w:rPr>
        <w:t xml:space="preserve"> designed to cover the following areas:</w:t>
      </w:r>
    </w:p>
    <w:p w14:paraId="30BE0E03" w14:textId="2F777FFA" w:rsidR="009F4AFF" w:rsidRDefault="009F4AFF" w:rsidP="00212BA4">
      <w:pPr>
        <w:ind w:left="540" w:hanging="540"/>
        <w:jc w:val="both"/>
        <w:rPr>
          <w:sz w:val="22"/>
          <w:szCs w:val="22"/>
        </w:rPr>
      </w:pPr>
    </w:p>
    <w:p w14:paraId="062C6076" w14:textId="25D4D266" w:rsidR="009F4AFF" w:rsidRDefault="00A85B4F" w:rsidP="00A85B4F">
      <w:pPr>
        <w:numPr>
          <w:ilvl w:val="0"/>
          <w:numId w:val="3"/>
        </w:numPr>
        <w:tabs>
          <w:tab w:val="clear" w:pos="1260"/>
          <w:tab w:val="num" w:pos="1080"/>
        </w:tabs>
        <w:ind w:left="1080" w:hanging="540"/>
        <w:jc w:val="both"/>
        <w:rPr>
          <w:sz w:val="22"/>
          <w:szCs w:val="22"/>
        </w:rPr>
      </w:pPr>
      <w:r w:rsidRPr="00A85B4F">
        <w:rPr>
          <w:b/>
          <w:sz w:val="22"/>
          <w:szCs w:val="22"/>
        </w:rPr>
        <w:t>Creating an anti</w:t>
      </w:r>
      <w:r w:rsidR="004C3BF4">
        <w:rPr>
          <w:b/>
          <w:sz w:val="22"/>
          <w:szCs w:val="22"/>
        </w:rPr>
        <w:t>-</w:t>
      </w:r>
      <w:r w:rsidRPr="00A85B4F">
        <w:rPr>
          <w:b/>
          <w:sz w:val="22"/>
          <w:szCs w:val="22"/>
        </w:rPr>
        <w:t>fraud culture</w:t>
      </w:r>
      <w:r>
        <w:rPr>
          <w:sz w:val="22"/>
          <w:szCs w:val="22"/>
        </w:rPr>
        <w:t xml:space="preserve"> – this involves changing the attitudes</w:t>
      </w:r>
      <w:r w:rsidR="007C250A">
        <w:rPr>
          <w:sz w:val="22"/>
          <w:szCs w:val="22"/>
        </w:rPr>
        <w:t xml:space="preserve"> to</w:t>
      </w:r>
      <w:r>
        <w:rPr>
          <w:sz w:val="22"/>
          <w:szCs w:val="22"/>
        </w:rPr>
        <w:t xml:space="preserve"> and perceptions of fraud within the organisation so that there is a willingness</w:t>
      </w:r>
      <w:r w:rsidR="00102BA7">
        <w:rPr>
          <w:sz w:val="22"/>
          <w:szCs w:val="22"/>
        </w:rPr>
        <w:t>,</w:t>
      </w:r>
      <w:r>
        <w:rPr>
          <w:sz w:val="22"/>
          <w:szCs w:val="22"/>
        </w:rPr>
        <w:t xml:space="preserve"> and confidence</w:t>
      </w:r>
      <w:r w:rsidR="00102BA7">
        <w:rPr>
          <w:sz w:val="22"/>
          <w:szCs w:val="22"/>
        </w:rPr>
        <w:t>,</w:t>
      </w:r>
      <w:r>
        <w:rPr>
          <w:sz w:val="22"/>
          <w:szCs w:val="22"/>
        </w:rPr>
        <w:t xml:space="preserve"> to report any knowledge or suspicion of fraud. The need to protect the organisation from fraudulent activity needs to be seen as </w:t>
      </w:r>
      <w:r w:rsidR="007C250A">
        <w:rPr>
          <w:sz w:val="22"/>
          <w:szCs w:val="22"/>
        </w:rPr>
        <w:t>the</w:t>
      </w:r>
      <w:r>
        <w:rPr>
          <w:sz w:val="22"/>
          <w:szCs w:val="22"/>
        </w:rPr>
        <w:t xml:space="preserve"> joint responsibility of everyone within the organisation.</w:t>
      </w:r>
    </w:p>
    <w:p w14:paraId="6F7D3A66" w14:textId="4AECB493" w:rsidR="00A714CA" w:rsidRDefault="00A714CA" w:rsidP="00A714CA">
      <w:pPr>
        <w:jc w:val="both"/>
        <w:rPr>
          <w:sz w:val="22"/>
          <w:szCs w:val="22"/>
        </w:rPr>
      </w:pPr>
    </w:p>
    <w:p w14:paraId="3236495A" w14:textId="0BA6579B" w:rsidR="00A85B4F" w:rsidRDefault="00A85B4F" w:rsidP="00A85B4F">
      <w:pPr>
        <w:numPr>
          <w:ilvl w:val="0"/>
          <w:numId w:val="3"/>
        </w:numPr>
        <w:tabs>
          <w:tab w:val="clear" w:pos="1260"/>
          <w:tab w:val="num" w:pos="1080"/>
        </w:tabs>
        <w:ind w:left="1080" w:hanging="540"/>
        <w:jc w:val="both"/>
        <w:rPr>
          <w:sz w:val="22"/>
          <w:szCs w:val="22"/>
        </w:rPr>
      </w:pPr>
      <w:r w:rsidRPr="00A85B4F">
        <w:rPr>
          <w:b/>
          <w:sz w:val="22"/>
          <w:szCs w:val="22"/>
        </w:rPr>
        <w:t>Deterrence</w:t>
      </w:r>
      <w:r>
        <w:rPr>
          <w:sz w:val="22"/>
          <w:szCs w:val="22"/>
        </w:rPr>
        <w:t xml:space="preserve"> </w:t>
      </w:r>
      <w:r w:rsidR="00AD2E93">
        <w:rPr>
          <w:sz w:val="22"/>
          <w:szCs w:val="22"/>
        </w:rPr>
        <w:t>–</w:t>
      </w:r>
      <w:r>
        <w:rPr>
          <w:sz w:val="22"/>
          <w:szCs w:val="22"/>
        </w:rPr>
        <w:t xml:space="preserve"> this</w:t>
      </w:r>
      <w:r w:rsidRPr="00A85B4F">
        <w:rPr>
          <w:sz w:val="22"/>
          <w:szCs w:val="22"/>
        </w:rPr>
        <w:t xml:space="preserve"> is linked to the creation of an anti-fraud culture in that peer group pressure can make potential fraudsters feel that what they are contemplating is unacceptable. The deterrent factor is about the extent to which potential fraudsters believe that if fraud is attempted it will be detected and prevented from succeeding. It also relies on </w:t>
      </w:r>
      <w:r>
        <w:rPr>
          <w:sz w:val="22"/>
          <w:szCs w:val="22"/>
        </w:rPr>
        <w:t xml:space="preserve">communicating the </w:t>
      </w:r>
      <w:r w:rsidRPr="00A85B4F">
        <w:rPr>
          <w:sz w:val="22"/>
          <w:szCs w:val="22"/>
        </w:rPr>
        <w:t xml:space="preserve">message that full sanctions (including criminal action) will be considered, without exemption, and appropriate action </w:t>
      </w:r>
      <w:r w:rsidR="00A714CA">
        <w:rPr>
          <w:sz w:val="22"/>
          <w:szCs w:val="22"/>
        </w:rPr>
        <w:t>taken for any perpetrator of</w:t>
      </w:r>
      <w:r w:rsidRPr="00A85B4F">
        <w:rPr>
          <w:sz w:val="22"/>
          <w:szCs w:val="22"/>
        </w:rPr>
        <w:t xml:space="preserve"> fraud</w:t>
      </w:r>
      <w:r>
        <w:rPr>
          <w:sz w:val="22"/>
          <w:szCs w:val="22"/>
        </w:rPr>
        <w:t>.</w:t>
      </w:r>
    </w:p>
    <w:p w14:paraId="67A8C38E" w14:textId="09645548" w:rsidR="00A714CA" w:rsidRDefault="00A714CA" w:rsidP="00A714CA">
      <w:pPr>
        <w:jc w:val="both"/>
        <w:rPr>
          <w:sz w:val="22"/>
          <w:szCs w:val="22"/>
        </w:rPr>
      </w:pPr>
    </w:p>
    <w:p w14:paraId="506311D3" w14:textId="1D8EB85A" w:rsidR="00A85B4F" w:rsidRDefault="00A85B4F" w:rsidP="00A85B4F">
      <w:pPr>
        <w:numPr>
          <w:ilvl w:val="0"/>
          <w:numId w:val="3"/>
        </w:numPr>
        <w:tabs>
          <w:tab w:val="clear" w:pos="1260"/>
          <w:tab w:val="num" w:pos="1080"/>
        </w:tabs>
        <w:ind w:left="1080" w:hanging="540"/>
        <w:jc w:val="both"/>
        <w:rPr>
          <w:sz w:val="22"/>
          <w:szCs w:val="22"/>
        </w:rPr>
      </w:pPr>
      <w:r>
        <w:rPr>
          <w:b/>
          <w:sz w:val="22"/>
          <w:szCs w:val="22"/>
        </w:rPr>
        <w:t xml:space="preserve">Prevention </w:t>
      </w:r>
      <w:r w:rsidR="00102BA7">
        <w:rPr>
          <w:sz w:val="22"/>
          <w:szCs w:val="22"/>
        </w:rPr>
        <w:t>–</w:t>
      </w:r>
      <w:r>
        <w:rPr>
          <w:sz w:val="22"/>
          <w:szCs w:val="22"/>
        </w:rPr>
        <w:t xml:space="preserve"> </w:t>
      </w:r>
      <w:r w:rsidR="00102BA7">
        <w:rPr>
          <w:sz w:val="22"/>
          <w:szCs w:val="22"/>
        </w:rPr>
        <w:t>this involves raising awareness of the types of fraud that may occur and communicating this to line managers, budget holders, risk group</w:t>
      </w:r>
      <w:r w:rsidR="007C250A">
        <w:rPr>
          <w:sz w:val="22"/>
          <w:szCs w:val="22"/>
        </w:rPr>
        <w:t>s</w:t>
      </w:r>
      <w:r w:rsidR="00102BA7">
        <w:rPr>
          <w:sz w:val="22"/>
          <w:szCs w:val="22"/>
        </w:rPr>
        <w:t xml:space="preserve">, </w:t>
      </w:r>
      <w:r w:rsidR="007C250A">
        <w:rPr>
          <w:sz w:val="22"/>
          <w:szCs w:val="22"/>
        </w:rPr>
        <w:t>a</w:t>
      </w:r>
      <w:r w:rsidR="00102BA7">
        <w:rPr>
          <w:sz w:val="22"/>
          <w:szCs w:val="22"/>
        </w:rPr>
        <w:t xml:space="preserve">udit </w:t>
      </w:r>
      <w:r w:rsidR="007C250A">
        <w:rPr>
          <w:sz w:val="22"/>
          <w:szCs w:val="22"/>
        </w:rPr>
        <w:t>c</w:t>
      </w:r>
      <w:r w:rsidR="00102BA7">
        <w:rPr>
          <w:sz w:val="22"/>
          <w:szCs w:val="22"/>
        </w:rPr>
        <w:t>ommittee</w:t>
      </w:r>
      <w:r w:rsidR="007C250A">
        <w:rPr>
          <w:sz w:val="22"/>
          <w:szCs w:val="22"/>
        </w:rPr>
        <w:t>s</w:t>
      </w:r>
      <w:r w:rsidR="00102BA7">
        <w:rPr>
          <w:sz w:val="22"/>
          <w:szCs w:val="22"/>
        </w:rPr>
        <w:t xml:space="preserve"> and auditors of organisation</w:t>
      </w:r>
      <w:r w:rsidR="007C250A">
        <w:rPr>
          <w:sz w:val="22"/>
          <w:szCs w:val="22"/>
        </w:rPr>
        <w:t>s</w:t>
      </w:r>
      <w:r w:rsidR="00102BA7">
        <w:rPr>
          <w:sz w:val="22"/>
          <w:szCs w:val="22"/>
        </w:rPr>
        <w:t xml:space="preserve"> to ensure that systems being operated are not open to fraud occurring unchallenged or undetected. </w:t>
      </w:r>
    </w:p>
    <w:p w14:paraId="03AFB36F" w14:textId="0FC6D152" w:rsidR="00A714CA" w:rsidRDefault="00A714CA" w:rsidP="00A714CA">
      <w:pPr>
        <w:jc w:val="both"/>
        <w:rPr>
          <w:sz w:val="22"/>
          <w:szCs w:val="22"/>
        </w:rPr>
      </w:pPr>
    </w:p>
    <w:p w14:paraId="06834C65" w14:textId="5C0AAA06" w:rsidR="00102BA7" w:rsidRDefault="00102BA7" w:rsidP="00A85B4F">
      <w:pPr>
        <w:numPr>
          <w:ilvl w:val="0"/>
          <w:numId w:val="3"/>
        </w:numPr>
        <w:tabs>
          <w:tab w:val="clear" w:pos="1260"/>
          <w:tab w:val="num" w:pos="1080"/>
        </w:tabs>
        <w:ind w:left="1080" w:hanging="540"/>
        <w:jc w:val="both"/>
        <w:rPr>
          <w:sz w:val="22"/>
          <w:szCs w:val="22"/>
        </w:rPr>
      </w:pPr>
      <w:r>
        <w:rPr>
          <w:b/>
          <w:sz w:val="22"/>
          <w:szCs w:val="22"/>
        </w:rPr>
        <w:t xml:space="preserve">Detection </w:t>
      </w:r>
      <w:r w:rsidR="00C21608">
        <w:rPr>
          <w:sz w:val="22"/>
          <w:szCs w:val="22"/>
        </w:rPr>
        <w:t>–</w:t>
      </w:r>
      <w:r>
        <w:rPr>
          <w:sz w:val="22"/>
          <w:szCs w:val="22"/>
        </w:rPr>
        <w:t xml:space="preserve"> </w:t>
      </w:r>
      <w:r w:rsidR="00C21608">
        <w:rPr>
          <w:sz w:val="22"/>
          <w:szCs w:val="22"/>
        </w:rPr>
        <w:t xml:space="preserve">this involves enforcing the message for all staff to remain vigilant and open to the possibility of fraud being attempted. The </w:t>
      </w:r>
      <w:r w:rsidR="00A714CA">
        <w:rPr>
          <w:sz w:val="22"/>
          <w:szCs w:val="22"/>
        </w:rPr>
        <w:t>CFS</w:t>
      </w:r>
      <w:r w:rsidR="00C21608">
        <w:rPr>
          <w:sz w:val="22"/>
          <w:szCs w:val="22"/>
        </w:rPr>
        <w:t xml:space="preserve"> will need to communicate to all staff what action to take if a potential fraud has been detected</w:t>
      </w:r>
      <w:r w:rsidR="007C250A">
        <w:rPr>
          <w:sz w:val="22"/>
          <w:szCs w:val="22"/>
        </w:rPr>
        <w:t>,</w:t>
      </w:r>
      <w:r w:rsidR="00C21608">
        <w:rPr>
          <w:sz w:val="22"/>
          <w:szCs w:val="22"/>
        </w:rPr>
        <w:t xml:space="preserve"> as inappropriate</w:t>
      </w:r>
      <w:r w:rsidR="007C250A">
        <w:rPr>
          <w:sz w:val="22"/>
          <w:szCs w:val="22"/>
        </w:rPr>
        <w:t>,</w:t>
      </w:r>
      <w:r w:rsidR="00C21608">
        <w:rPr>
          <w:sz w:val="22"/>
          <w:szCs w:val="22"/>
        </w:rPr>
        <w:t xml:space="preserve"> well</w:t>
      </w:r>
      <w:r w:rsidR="007C250A">
        <w:rPr>
          <w:sz w:val="22"/>
          <w:szCs w:val="22"/>
        </w:rPr>
        <w:t>-</w:t>
      </w:r>
      <w:r w:rsidR="00C21608">
        <w:rPr>
          <w:sz w:val="22"/>
          <w:szCs w:val="22"/>
        </w:rPr>
        <w:t>intentioned actions may compromise the pursuit of full sanctions if fraud can be evidenced. This type of communication needs to emphasis</w:t>
      </w:r>
      <w:r w:rsidR="00EF5FFC">
        <w:rPr>
          <w:sz w:val="22"/>
          <w:szCs w:val="22"/>
        </w:rPr>
        <w:t>e</w:t>
      </w:r>
      <w:r w:rsidR="00C21608">
        <w:rPr>
          <w:sz w:val="22"/>
          <w:szCs w:val="22"/>
        </w:rPr>
        <w:t xml:space="preserve"> </w:t>
      </w:r>
      <w:r w:rsidR="00A714CA">
        <w:rPr>
          <w:sz w:val="22"/>
          <w:szCs w:val="22"/>
        </w:rPr>
        <w:t>organisation</w:t>
      </w:r>
      <w:r w:rsidR="00C21608">
        <w:rPr>
          <w:sz w:val="22"/>
          <w:szCs w:val="22"/>
        </w:rPr>
        <w:t xml:space="preserve"> support for staff who report such concerns so that confidence in the system can be maintained.</w:t>
      </w:r>
    </w:p>
    <w:p w14:paraId="76167277" w14:textId="62FABCDB" w:rsidR="00A714CA" w:rsidRDefault="00A714CA" w:rsidP="00A714CA">
      <w:pPr>
        <w:jc w:val="both"/>
        <w:rPr>
          <w:sz w:val="22"/>
          <w:szCs w:val="22"/>
        </w:rPr>
      </w:pPr>
    </w:p>
    <w:p w14:paraId="56322CC6" w14:textId="6A551DDD" w:rsidR="00C21608" w:rsidRPr="007743AD" w:rsidRDefault="007743AD" w:rsidP="00A85B4F">
      <w:pPr>
        <w:numPr>
          <w:ilvl w:val="0"/>
          <w:numId w:val="3"/>
        </w:numPr>
        <w:tabs>
          <w:tab w:val="clear" w:pos="1260"/>
          <w:tab w:val="num" w:pos="1080"/>
        </w:tabs>
        <w:ind w:left="1080" w:hanging="540"/>
        <w:jc w:val="both"/>
        <w:rPr>
          <w:sz w:val="22"/>
          <w:szCs w:val="22"/>
        </w:rPr>
      </w:pPr>
      <w:r>
        <w:rPr>
          <w:b/>
          <w:sz w:val="22"/>
          <w:szCs w:val="22"/>
        </w:rPr>
        <w:t>Sanction</w:t>
      </w:r>
      <w:r w:rsidR="007C250A">
        <w:rPr>
          <w:b/>
          <w:sz w:val="22"/>
          <w:szCs w:val="22"/>
        </w:rPr>
        <w:t>s</w:t>
      </w:r>
      <w:r>
        <w:rPr>
          <w:b/>
          <w:sz w:val="22"/>
          <w:szCs w:val="22"/>
        </w:rPr>
        <w:t xml:space="preserve"> and </w:t>
      </w:r>
      <w:r w:rsidR="00EF5FFC">
        <w:rPr>
          <w:b/>
          <w:sz w:val="22"/>
          <w:szCs w:val="22"/>
        </w:rPr>
        <w:t>r</w:t>
      </w:r>
      <w:r>
        <w:rPr>
          <w:b/>
          <w:sz w:val="22"/>
          <w:szCs w:val="22"/>
        </w:rPr>
        <w:t xml:space="preserve">edress </w:t>
      </w:r>
      <w:r w:rsidR="00AD2E93">
        <w:rPr>
          <w:sz w:val="22"/>
          <w:szCs w:val="22"/>
        </w:rPr>
        <w:t>–</w:t>
      </w:r>
      <w:r>
        <w:rPr>
          <w:b/>
          <w:sz w:val="22"/>
          <w:szCs w:val="22"/>
        </w:rPr>
        <w:t xml:space="preserve"> </w:t>
      </w:r>
      <w:r w:rsidRPr="007743AD">
        <w:rPr>
          <w:sz w:val="22"/>
          <w:szCs w:val="22"/>
        </w:rPr>
        <w:t xml:space="preserve">to </w:t>
      </w:r>
      <w:r>
        <w:rPr>
          <w:sz w:val="22"/>
          <w:szCs w:val="22"/>
        </w:rPr>
        <w:t xml:space="preserve">underpin the </w:t>
      </w:r>
      <w:r w:rsidR="007C250A">
        <w:rPr>
          <w:sz w:val="22"/>
          <w:szCs w:val="22"/>
        </w:rPr>
        <w:t xml:space="preserve">above </w:t>
      </w:r>
      <w:r>
        <w:rPr>
          <w:sz w:val="22"/>
          <w:szCs w:val="22"/>
        </w:rPr>
        <w:t xml:space="preserve">messages, the </w:t>
      </w:r>
      <w:r w:rsidR="00A714CA">
        <w:rPr>
          <w:sz w:val="22"/>
          <w:szCs w:val="22"/>
        </w:rPr>
        <w:t>CFS</w:t>
      </w:r>
      <w:r>
        <w:rPr>
          <w:sz w:val="22"/>
          <w:szCs w:val="22"/>
        </w:rPr>
        <w:t xml:space="preserve"> wil</w:t>
      </w:r>
      <w:r w:rsidR="00A714CA">
        <w:rPr>
          <w:sz w:val="22"/>
          <w:szCs w:val="22"/>
        </w:rPr>
        <w:t xml:space="preserve">l publicise proven cases of </w:t>
      </w:r>
      <w:r>
        <w:rPr>
          <w:sz w:val="22"/>
          <w:szCs w:val="22"/>
        </w:rPr>
        <w:t>fraud that has occurred both locally and nationally. Communication in this area enhanc</w:t>
      </w:r>
      <w:r w:rsidR="00BD142F">
        <w:rPr>
          <w:sz w:val="22"/>
          <w:szCs w:val="22"/>
        </w:rPr>
        <w:t>es</w:t>
      </w:r>
      <w:r>
        <w:rPr>
          <w:sz w:val="22"/>
          <w:szCs w:val="22"/>
        </w:rPr>
        <w:t xml:space="preserve"> the m</w:t>
      </w:r>
      <w:r w:rsidR="00A714CA">
        <w:rPr>
          <w:sz w:val="22"/>
          <w:szCs w:val="22"/>
        </w:rPr>
        <w:t>essage that fraud</w:t>
      </w:r>
      <w:r>
        <w:rPr>
          <w:sz w:val="22"/>
          <w:szCs w:val="22"/>
        </w:rPr>
        <w:t xml:space="preserve"> will not be tolerated and that the org</w:t>
      </w:r>
      <w:r w:rsidR="00A714CA">
        <w:rPr>
          <w:sz w:val="22"/>
          <w:szCs w:val="22"/>
        </w:rPr>
        <w:t>anisation</w:t>
      </w:r>
      <w:r>
        <w:rPr>
          <w:sz w:val="22"/>
          <w:szCs w:val="22"/>
        </w:rPr>
        <w:t xml:space="preserve"> will pursue full sanctions whenever appropriate to do so.</w:t>
      </w:r>
    </w:p>
    <w:p w14:paraId="5DEC9759" w14:textId="467FD296" w:rsidR="00566639" w:rsidRDefault="00566639" w:rsidP="00566639">
      <w:pPr>
        <w:ind w:left="540" w:hanging="540"/>
        <w:jc w:val="both"/>
        <w:rPr>
          <w:sz w:val="22"/>
          <w:szCs w:val="22"/>
        </w:rPr>
      </w:pPr>
    </w:p>
    <w:p w14:paraId="58770EFE" w14:textId="2C5B1D0D" w:rsidR="00566639" w:rsidRDefault="00566639" w:rsidP="00566639">
      <w:pPr>
        <w:ind w:left="540" w:hanging="540"/>
        <w:jc w:val="both"/>
        <w:rPr>
          <w:sz w:val="22"/>
          <w:szCs w:val="22"/>
        </w:rPr>
      </w:pPr>
      <w:r>
        <w:rPr>
          <w:sz w:val="22"/>
          <w:szCs w:val="22"/>
        </w:rPr>
        <w:t>4.3</w:t>
      </w:r>
      <w:r>
        <w:rPr>
          <w:sz w:val="22"/>
          <w:szCs w:val="22"/>
        </w:rPr>
        <w:tab/>
        <w:t>The effectiveness of the communication methods explained in 4.2 will be assessed by us</w:t>
      </w:r>
      <w:r w:rsidR="007C250A">
        <w:rPr>
          <w:sz w:val="22"/>
          <w:szCs w:val="22"/>
        </w:rPr>
        <w:t>ing</w:t>
      </w:r>
      <w:r>
        <w:rPr>
          <w:sz w:val="22"/>
          <w:szCs w:val="22"/>
        </w:rPr>
        <w:t xml:space="preserve"> a local annual staff survey issued to a sample of staff across the organisation. The results of this survey will be reported to the </w:t>
      </w:r>
      <w:r w:rsidR="007C250A">
        <w:rPr>
          <w:sz w:val="22"/>
          <w:szCs w:val="22"/>
        </w:rPr>
        <w:t>d</w:t>
      </w:r>
      <w:r>
        <w:rPr>
          <w:sz w:val="22"/>
          <w:szCs w:val="22"/>
        </w:rPr>
        <w:t xml:space="preserve">irector of </w:t>
      </w:r>
      <w:r w:rsidR="007C250A">
        <w:rPr>
          <w:sz w:val="22"/>
          <w:szCs w:val="22"/>
        </w:rPr>
        <w:t>f</w:t>
      </w:r>
      <w:r>
        <w:rPr>
          <w:sz w:val="22"/>
          <w:szCs w:val="22"/>
        </w:rPr>
        <w:t xml:space="preserve">inance and will inform future work undertaken by the </w:t>
      </w:r>
      <w:r w:rsidR="00A714CA">
        <w:rPr>
          <w:sz w:val="22"/>
          <w:szCs w:val="22"/>
        </w:rPr>
        <w:t>CFS</w:t>
      </w:r>
      <w:r>
        <w:rPr>
          <w:sz w:val="22"/>
          <w:szCs w:val="22"/>
        </w:rPr>
        <w:t>.</w:t>
      </w:r>
    </w:p>
    <w:p w14:paraId="6A87020F" w14:textId="4B7BE173" w:rsidR="009F4AFF" w:rsidRDefault="009F4AFF" w:rsidP="00212BA4">
      <w:pPr>
        <w:ind w:left="540" w:hanging="540"/>
        <w:jc w:val="both"/>
        <w:rPr>
          <w:sz w:val="22"/>
          <w:szCs w:val="22"/>
        </w:rPr>
      </w:pPr>
    </w:p>
    <w:p w14:paraId="5866E6D8" w14:textId="3087FC54" w:rsidR="009F4AFF" w:rsidRDefault="00BD142F" w:rsidP="00212BA4">
      <w:pPr>
        <w:ind w:left="540" w:hanging="540"/>
        <w:jc w:val="both"/>
        <w:rPr>
          <w:sz w:val="22"/>
          <w:szCs w:val="22"/>
        </w:rPr>
      </w:pPr>
      <w:r>
        <w:rPr>
          <w:sz w:val="22"/>
          <w:szCs w:val="22"/>
        </w:rPr>
        <w:t>4.4</w:t>
      </w:r>
      <w:r>
        <w:rPr>
          <w:sz w:val="22"/>
          <w:szCs w:val="22"/>
        </w:rPr>
        <w:tab/>
        <w:t xml:space="preserve">Appendix A details the communication methods and action plans to meet specific target audiences. Any other types of communication available around the organisation should be brought to the attention of the </w:t>
      </w:r>
      <w:r w:rsidR="00A714CA">
        <w:rPr>
          <w:sz w:val="22"/>
          <w:szCs w:val="22"/>
        </w:rPr>
        <w:t>CFS</w:t>
      </w:r>
      <w:r>
        <w:rPr>
          <w:sz w:val="22"/>
          <w:szCs w:val="22"/>
        </w:rPr>
        <w:t xml:space="preserve"> so that t</w:t>
      </w:r>
      <w:r w:rsidR="007C250A">
        <w:rPr>
          <w:sz w:val="22"/>
          <w:szCs w:val="22"/>
        </w:rPr>
        <w:t>hey</w:t>
      </w:r>
      <w:r>
        <w:rPr>
          <w:sz w:val="22"/>
          <w:szCs w:val="22"/>
        </w:rPr>
        <w:t xml:space="preserve"> can be added to the appendix.</w:t>
      </w:r>
    </w:p>
    <w:p w14:paraId="7EB2CDCC" w14:textId="48C439A7" w:rsidR="009F4AFF" w:rsidRDefault="009F4AFF" w:rsidP="00212BA4">
      <w:pPr>
        <w:ind w:left="540" w:hanging="540"/>
        <w:jc w:val="both"/>
        <w:rPr>
          <w:sz w:val="22"/>
          <w:szCs w:val="22"/>
        </w:rPr>
      </w:pPr>
    </w:p>
    <w:p w14:paraId="2C8E0971" w14:textId="379820EB" w:rsidR="002D2828" w:rsidRDefault="002D2828" w:rsidP="002D2828">
      <w:pPr>
        <w:jc w:val="both"/>
        <w:rPr>
          <w:sz w:val="22"/>
          <w:szCs w:val="22"/>
        </w:rPr>
      </w:pPr>
    </w:p>
    <w:p w14:paraId="600CF11E" w14:textId="77777777" w:rsidR="00BD142F" w:rsidRPr="00BD142F" w:rsidRDefault="00BD142F" w:rsidP="002D2828">
      <w:pPr>
        <w:jc w:val="both"/>
        <w:rPr>
          <w:b/>
          <w:sz w:val="22"/>
          <w:szCs w:val="22"/>
        </w:rPr>
      </w:pPr>
      <w:r w:rsidRPr="00BD142F">
        <w:rPr>
          <w:b/>
          <w:sz w:val="22"/>
          <w:szCs w:val="22"/>
        </w:rPr>
        <w:t>5</w:t>
      </w:r>
      <w:r w:rsidRPr="00BD142F">
        <w:rPr>
          <w:b/>
          <w:sz w:val="22"/>
          <w:szCs w:val="22"/>
        </w:rPr>
        <w:tab/>
        <w:t>Contact points</w:t>
      </w:r>
    </w:p>
    <w:p w14:paraId="6B8AE729" w14:textId="481FF640" w:rsidR="00BD142F" w:rsidRDefault="00BD142F" w:rsidP="002D2828">
      <w:pPr>
        <w:jc w:val="both"/>
        <w:rPr>
          <w:sz w:val="22"/>
          <w:szCs w:val="22"/>
        </w:rPr>
      </w:pPr>
    </w:p>
    <w:p w14:paraId="4AD2F2E0" w14:textId="481F8625" w:rsidR="00BD142F" w:rsidRDefault="00BD142F" w:rsidP="00BD142F">
      <w:pPr>
        <w:numPr>
          <w:ilvl w:val="1"/>
          <w:numId w:val="4"/>
        </w:numPr>
        <w:jc w:val="both"/>
        <w:rPr>
          <w:sz w:val="22"/>
          <w:szCs w:val="22"/>
        </w:rPr>
      </w:pPr>
      <w:r>
        <w:rPr>
          <w:sz w:val="22"/>
          <w:szCs w:val="22"/>
        </w:rPr>
        <w:t xml:space="preserve">Any concerns about work related </w:t>
      </w:r>
      <w:r w:rsidR="007C250A">
        <w:rPr>
          <w:sz w:val="22"/>
          <w:szCs w:val="22"/>
        </w:rPr>
        <w:t xml:space="preserve">to </w:t>
      </w:r>
      <w:r>
        <w:rPr>
          <w:sz w:val="22"/>
          <w:szCs w:val="22"/>
        </w:rPr>
        <w:t xml:space="preserve">fraud and corruption should be communicated to the </w:t>
      </w:r>
      <w:r w:rsidR="00A714CA">
        <w:rPr>
          <w:sz w:val="22"/>
          <w:szCs w:val="22"/>
        </w:rPr>
        <w:t>CFS</w:t>
      </w:r>
      <w:r w:rsidR="004C3BF4">
        <w:rPr>
          <w:sz w:val="22"/>
          <w:szCs w:val="22"/>
        </w:rPr>
        <w:t>,</w:t>
      </w:r>
      <w:r>
        <w:rPr>
          <w:sz w:val="22"/>
          <w:szCs w:val="22"/>
        </w:rPr>
        <w:t xml:space="preserve"> who can be contacted on ………………………… or </w:t>
      </w:r>
      <w:r w:rsidR="00AD2E93">
        <w:rPr>
          <w:sz w:val="22"/>
          <w:szCs w:val="22"/>
        </w:rPr>
        <w:t>e</w:t>
      </w:r>
      <w:r w:rsidR="0078466F">
        <w:rPr>
          <w:sz w:val="22"/>
          <w:szCs w:val="22"/>
        </w:rPr>
        <w:t>m</w:t>
      </w:r>
      <w:r>
        <w:rPr>
          <w:sz w:val="22"/>
          <w:szCs w:val="22"/>
        </w:rPr>
        <w:t>ail …………………………….</w:t>
      </w:r>
    </w:p>
    <w:p w14:paraId="19BC5345" w14:textId="13F51A22" w:rsidR="00556DD8" w:rsidRDefault="00556DD8" w:rsidP="00556DD8">
      <w:pPr>
        <w:jc w:val="both"/>
        <w:rPr>
          <w:sz w:val="22"/>
          <w:szCs w:val="22"/>
        </w:rPr>
      </w:pPr>
    </w:p>
    <w:p w14:paraId="68D33403" w14:textId="77777777" w:rsidR="00556DD8" w:rsidRDefault="00556DD8" w:rsidP="00556DD8">
      <w:pPr>
        <w:numPr>
          <w:ilvl w:val="1"/>
          <w:numId w:val="4"/>
        </w:numPr>
        <w:jc w:val="both"/>
        <w:rPr>
          <w:sz w:val="22"/>
          <w:szCs w:val="22"/>
        </w:rPr>
      </w:pPr>
      <w:r>
        <w:rPr>
          <w:sz w:val="22"/>
          <w:szCs w:val="22"/>
        </w:rPr>
        <w:t xml:space="preserve">The </w:t>
      </w:r>
      <w:r w:rsidR="00A714CA">
        <w:rPr>
          <w:sz w:val="22"/>
          <w:szCs w:val="22"/>
        </w:rPr>
        <w:t>Communications/Media</w:t>
      </w:r>
      <w:r w:rsidR="00EF5FFC">
        <w:rPr>
          <w:sz w:val="22"/>
          <w:szCs w:val="22"/>
        </w:rPr>
        <w:t xml:space="preserve"> team</w:t>
      </w:r>
      <w:r>
        <w:rPr>
          <w:sz w:val="22"/>
          <w:szCs w:val="22"/>
        </w:rPr>
        <w:t xml:space="preserve"> can be contacted on </w:t>
      </w:r>
      <w:r w:rsidR="009C0179">
        <w:rPr>
          <w:b/>
          <w:sz w:val="22"/>
          <w:szCs w:val="22"/>
        </w:rPr>
        <w:t>0000 999999</w:t>
      </w:r>
      <w:r w:rsidR="00D62841">
        <w:rPr>
          <w:sz w:val="22"/>
          <w:szCs w:val="22"/>
        </w:rPr>
        <w:t>.</w:t>
      </w:r>
    </w:p>
    <w:p w14:paraId="097F4EE7" w14:textId="38825936" w:rsidR="00556DD8" w:rsidRDefault="00556DD8" w:rsidP="00556DD8">
      <w:pPr>
        <w:jc w:val="both"/>
        <w:rPr>
          <w:sz w:val="22"/>
          <w:szCs w:val="22"/>
        </w:rPr>
      </w:pPr>
    </w:p>
    <w:p w14:paraId="7402B866" w14:textId="789459A7" w:rsidR="00D62841" w:rsidRPr="00E01040" w:rsidRDefault="00EC6144" w:rsidP="00EC6144">
      <w:pPr>
        <w:numPr>
          <w:ilvl w:val="1"/>
          <w:numId w:val="4"/>
        </w:numPr>
        <w:jc w:val="both"/>
        <w:rPr>
          <w:sz w:val="22"/>
          <w:szCs w:val="22"/>
        </w:rPr>
      </w:pPr>
      <w:r w:rsidRPr="00E01040">
        <w:rPr>
          <w:sz w:val="22"/>
          <w:szCs w:val="22"/>
        </w:rPr>
        <w:t xml:space="preserve">Further information can be </w:t>
      </w:r>
      <w:r w:rsidR="00785778" w:rsidRPr="00E01040">
        <w:rPr>
          <w:sz w:val="22"/>
          <w:szCs w:val="22"/>
        </w:rPr>
        <w:t>found</w:t>
      </w:r>
      <w:r w:rsidRPr="00E01040">
        <w:rPr>
          <w:sz w:val="22"/>
          <w:szCs w:val="22"/>
        </w:rPr>
        <w:t xml:space="preserve"> on the organisation</w:t>
      </w:r>
      <w:r w:rsidR="00785778" w:rsidRPr="00E01040">
        <w:rPr>
          <w:sz w:val="22"/>
          <w:szCs w:val="22"/>
        </w:rPr>
        <w:t>’</w:t>
      </w:r>
      <w:r w:rsidRPr="00E01040">
        <w:rPr>
          <w:sz w:val="22"/>
          <w:szCs w:val="22"/>
        </w:rPr>
        <w:t xml:space="preserve">s intranet site, </w:t>
      </w:r>
      <w:r w:rsidR="00785778" w:rsidRPr="00E01040">
        <w:rPr>
          <w:sz w:val="22"/>
          <w:szCs w:val="22"/>
        </w:rPr>
        <w:t xml:space="preserve">in its </w:t>
      </w:r>
      <w:r w:rsidRPr="00E01040">
        <w:rPr>
          <w:sz w:val="22"/>
          <w:szCs w:val="22"/>
        </w:rPr>
        <w:t>whistleblowing policy</w:t>
      </w:r>
      <w:r w:rsidR="00785778" w:rsidRPr="00E01040">
        <w:rPr>
          <w:sz w:val="22"/>
          <w:szCs w:val="22"/>
        </w:rPr>
        <w:t xml:space="preserve"> or</w:t>
      </w:r>
      <w:r w:rsidRPr="00E01040">
        <w:rPr>
          <w:sz w:val="22"/>
          <w:szCs w:val="22"/>
        </w:rPr>
        <w:t xml:space="preserve"> fraud policy</w:t>
      </w:r>
      <w:r w:rsidR="009C0179">
        <w:rPr>
          <w:sz w:val="22"/>
          <w:szCs w:val="22"/>
        </w:rPr>
        <w:t>.</w:t>
      </w:r>
      <w:r w:rsidR="00E963F8" w:rsidRPr="00E01040">
        <w:rPr>
          <w:sz w:val="22"/>
          <w:szCs w:val="22"/>
        </w:rPr>
        <w:t xml:space="preserve"> </w:t>
      </w:r>
    </w:p>
    <w:p w14:paraId="27692202" w14:textId="77777777" w:rsidR="00BD29E8" w:rsidRDefault="00BD29E8" w:rsidP="00EC6144">
      <w:pPr>
        <w:jc w:val="both"/>
        <w:rPr>
          <w:sz w:val="22"/>
          <w:szCs w:val="22"/>
        </w:rPr>
        <w:sectPr w:rsidR="00BD29E8" w:rsidSect="000A03FA">
          <w:footerReference w:type="even" r:id="rId8"/>
          <w:footerReference w:type="default" r:id="rId9"/>
          <w:footerReference w:type="first" r:id="rId10"/>
          <w:pgSz w:w="11906" w:h="16838"/>
          <w:pgMar w:top="1079" w:right="1800" w:bottom="1079" w:left="1800" w:header="708" w:footer="708" w:gutter="0"/>
          <w:cols w:space="708"/>
          <w:titlePg/>
          <w:docGrid w:linePitch="360"/>
        </w:sectPr>
      </w:pPr>
    </w:p>
    <w:p w14:paraId="074A716F" w14:textId="70A6799C" w:rsidR="00FD5656" w:rsidRDefault="00FD5656" w:rsidP="00C16F44">
      <w:pPr>
        <w:ind w:right="102"/>
        <w:jc w:val="center"/>
        <w:rPr>
          <w:b/>
          <w:sz w:val="22"/>
          <w:szCs w:val="22"/>
          <w:u w:val="single"/>
        </w:rPr>
      </w:pPr>
      <w:r>
        <w:rPr>
          <w:b/>
          <w:sz w:val="22"/>
          <w:szCs w:val="22"/>
          <w:u w:val="single"/>
        </w:rPr>
        <w:lastRenderedPageBreak/>
        <w:t>EXAMPLE OF COMPLETED TABLE OF</w:t>
      </w:r>
    </w:p>
    <w:p w14:paraId="4DEE6679" w14:textId="750266B0" w:rsidR="00BD29E8" w:rsidRDefault="00AB3190" w:rsidP="00C16F44">
      <w:pPr>
        <w:ind w:right="102"/>
        <w:jc w:val="center"/>
        <w:rPr>
          <w:b/>
          <w:sz w:val="22"/>
          <w:szCs w:val="22"/>
          <w:u w:val="single"/>
        </w:rPr>
      </w:pPr>
      <w:r w:rsidRPr="00AB3190">
        <w:rPr>
          <w:b/>
          <w:sz w:val="22"/>
          <w:szCs w:val="22"/>
          <w:u w:val="single"/>
        </w:rPr>
        <w:t xml:space="preserve">KNOWN </w:t>
      </w:r>
      <w:r w:rsidR="003C2D3E">
        <w:rPr>
          <w:b/>
          <w:sz w:val="22"/>
          <w:szCs w:val="22"/>
          <w:u w:val="single"/>
        </w:rPr>
        <w:t xml:space="preserve">INTERNAL </w:t>
      </w:r>
      <w:r w:rsidRPr="00AB3190">
        <w:rPr>
          <w:b/>
          <w:sz w:val="22"/>
          <w:szCs w:val="22"/>
          <w:u w:val="single"/>
        </w:rPr>
        <w:t xml:space="preserve">COMMUNICATION </w:t>
      </w:r>
      <w:r w:rsidR="00295C49">
        <w:rPr>
          <w:b/>
          <w:sz w:val="22"/>
          <w:szCs w:val="22"/>
          <w:u w:val="single"/>
        </w:rPr>
        <w:t>OPPORTUNITIES</w:t>
      </w:r>
    </w:p>
    <w:p w14:paraId="4DDDFDCF" w14:textId="1B2999B1" w:rsidR="00FD5656" w:rsidRPr="00FD5656" w:rsidRDefault="00FD5656" w:rsidP="00C16F44">
      <w:pPr>
        <w:ind w:right="102"/>
        <w:jc w:val="center"/>
        <w:rPr>
          <w:i/>
          <w:sz w:val="22"/>
          <w:szCs w:val="22"/>
        </w:rPr>
      </w:pPr>
      <w:r w:rsidRPr="00FD5656">
        <w:rPr>
          <w:i/>
          <w:sz w:val="22"/>
          <w:szCs w:val="22"/>
        </w:rPr>
        <w:t>(</w:t>
      </w:r>
      <w:r w:rsidR="00A714CA">
        <w:rPr>
          <w:i/>
          <w:sz w:val="22"/>
          <w:szCs w:val="22"/>
        </w:rPr>
        <w:t>CFS</w:t>
      </w:r>
      <w:r w:rsidRPr="00FD5656">
        <w:rPr>
          <w:i/>
          <w:sz w:val="22"/>
          <w:szCs w:val="22"/>
        </w:rPr>
        <w:t xml:space="preserve"> to amend as necessary so it is applicable to organisation concerned)</w:t>
      </w:r>
    </w:p>
    <w:p w14:paraId="585EBD79" w14:textId="117AEE84" w:rsidR="00AB3190" w:rsidRDefault="00AB3190" w:rsidP="00EC6144">
      <w:pPr>
        <w:jc w:val="both"/>
        <w:rPr>
          <w:sz w:val="22"/>
          <w:szCs w:val="22"/>
        </w:rPr>
      </w:pPr>
    </w:p>
    <w:tbl>
      <w:tblPr>
        <w:tblW w:w="12960" w:type="dxa"/>
        <w:tblInd w:w="12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0"/>
        <w:gridCol w:w="2700"/>
        <w:gridCol w:w="1440"/>
        <w:gridCol w:w="3060"/>
        <w:gridCol w:w="1980"/>
        <w:gridCol w:w="1980"/>
      </w:tblGrid>
      <w:tr w:rsidR="00E01040" w14:paraId="20CF6E12" w14:textId="77777777">
        <w:tblPrEx>
          <w:tblCellMar>
            <w:top w:w="0" w:type="dxa"/>
            <w:bottom w:w="0" w:type="dxa"/>
          </w:tblCellMar>
        </w:tblPrEx>
        <w:trPr>
          <w:tblHeader/>
        </w:trPr>
        <w:tc>
          <w:tcPr>
            <w:tcW w:w="1800" w:type="dxa"/>
            <w:tcBorders>
              <w:top w:val="single" w:sz="12" w:space="0" w:color="auto"/>
              <w:bottom w:val="single" w:sz="6" w:space="0" w:color="auto"/>
            </w:tcBorders>
            <w:shd w:val="clear" w:color="auto" w:fill="D9D9D9"/>
          </w:tcPr>
          <w:p w14:paraId="4597AB8A" w14:textId="77777777" w:rsidR="00E01040" w:rsidRDefault="00E01040" w:rsidP="00112EF2">
            <w:pPr>
              <w:jc w:val="center"/>
              <w:rPr>
                <w:sz w:val="22"/>
              </w:rPr>
            </w:pPr>
            <w:r>
              <w:rPr>
                <w:b/>
                <w:bCs/>
                <w:sz w:val="22"/>
              </w:rPr>
              <w:t>Target Audience</w:t>
            </w:r>
          </w:p>
        </w:tc>
        <w:tc>
          <w:tcPr>
            <w:tcW w:w="2700" w:type="dxa"/>
            <w:tcBorders>
              <w:top w:val="single" w:sz="12" w:space="0" w:color="auto"/>
              <w:bottom w:val="single" w:sz="6" w:space="0" w:color="auto"/>
            </w:tcBorders>
            <w:shd w:val="clear" w:color="auto" w:fill="D9D9D9"/>
          </w:tcPr>
          <w:p w14:paraId="669CAC24" w14:textId="77777777" w:rsidR="00E01040" w:rsidRDefault="00E01040" w:rsidP="00112EF2">
            <w:pPr>
              <w:jc w:val="center"/>
              <w:rPr>
                <w:sz w:val="22"/>
              </w:rPr>
            </w:pPr>
            <w:r>
              <w:rPr>
                <w:b/>
                <w:bCs/>
                <w:sz w:val="22"/>
              </w:rPr>
              <w:t>Method</w:t>
            </w:r>
          </w:p>
        </w:tc>
        <w:tc>
          <w:tcPr>
            <w:tcW w:w="1440" w:type="dxa"/>
            <w:tcBorders>
              <w:top w:val="single" w:sz="12" w:space="0" w:color="auto"/>
              <w:bottom w:val="single" w:sz="6" w:space="0" w:color="auto"/>
            </w:tcBorders>
            <w:shd w:val="clear" w:color="auto" w:fill="D9D9D9"/>
          </w:tcPr>
          <w:p w14:paraId="2384C735" w14:textId="77777777" w:rsidR="00E01040" w:rsidRPr="00B23E9F" w:rsidRDefault="00E01040" w:rsidP="00112EF2">
            <w:pPr>
              <w:jc w:val="center"/>
              <w:rPr>
                <w:b/>
                <w:sz w:val="22"/>
              </w:rPr>
            </w:pPr>
            <w:r w:rsidRPr="00B23E9F">
              <w:rPr>
                <w:b/>
                <w:sz w:val="22"/>
              </w:rPr>
              <w:t>Timescale</w:t>
            </w:r>
          </w:p>
        </w:tc>
        <w:tc>
          <w:tcPr>
            <w:tcW w:w="3060" w:type="dxa"/>
            <w:tcBorders>
              <w:top w:val="single" w:sz="12" w:space="0" w:color="auto"/>
              <w:bottom w:val="single" w:sz="6" w:space="0" w:color="auto"/>
            </w:tcBorders>
            <w:shd w:val="clear" w:color="auto" w:fill="D9D9D9"/>
          </w:tcPr>
          <w:p w14:paraId="37DB05D6" w14:textId="47CF2F84" w:rsidR="00E01040" w:rsidRDefault="00E01040" w:rsidP="00112EF2">
            <w:pPr>
              <w:jc w:val="center"/>
              <w:rPr>
                <w:sz w:val="22"/>
              </w:rPr>
            </w:pPr>
            <w:r>
              <w:rPr>
                <w:b/>
                <w:bCs/>
                <w:sz w:val="22"/>
              </w:rPr>
              <w:t>Details/Action</w:t>
            </w:r>
          </w:p>
        </w:tc>
        <w:tc>
          <w:tcPr>
            <w:tcW w:w="1980" w:type="dxa"/>
            <w:tcBorders>
              <w:top w:val="single" w:sz="12" w:space="0" w:color="auto"/>
              <w:bottom w:val="single" w:sz="6" w:space="0" w:color="auto"/>
            </w:tcBorders>
            <w:shd w:val="clear" w:color="auto" w:fill="D9D9D9"/>
          </w:tcPr>
          <w:p w14:paraId="687BA474" w14:textId="77777777" w:rsidR="00E01040" w:rsidRPr="00B23E9F" w:rsidRDefault="00E01040" w:rsidP="00112EF2">
            <w:pPr>
              <w:jc w:val="center"/>
              <w:rPr>
                <w:b/>
                <w:sz w:val="22"/>
              </w:rPr>
            </w:pPr>
            <w:r w:rsidRPr="00B23E9F">
              <w:rPr>
                <w:b/>
                <w:sz w:val="22"/>
              </w:rPr>
              <w:t xml:space="preserve">Frequency of </w:t>
            </w:r>
            <w:r w:rsidR="00A714CA">
              <w:rPr>
                <w:b/>
                <w:sz w:val="22"/>
              </w:rPr>
              <w:t>CFS</w:t>
            </w:r>
            <w:r w:rsidRPr="00B23E9F">
              <w:rPr>
                <w:b/>
                <w:sz w:val="22"/>
              </w:rPr>
              <w:t xml:space="preserve"> usage</w:t>
            </w:r>
          </w:p>
        </w:tc>
        <w:tc>
          <w:tcPr>
            <w:tcW w:w="1980" w:type="dxa"/>
            <w:tcBorders>
              <w:top w:val="single" w:sz="12" w:space="0" w:color="auto"/>
              <w:bottom w:val="single" w:sz="6" w:space="0" w:color="auto"/>
            </w:tcBorders>
            <w:shd w:val="clear" w:color="auto" w:fill="D9D9D9"/>
          </w:tcPr>
          <w:p w14:paraId="6A60DB71" w14:textId="77777777" w:rsidR="00E01040" w:rsidRPr="00B23E9F" w:rsidRDefault="00E01040" w:rsidP="00112EF2">
            <w:pPr>
              <w:jc w:val="center"/>
              <w:rPr>
                <w:b/>
                <w:sz w:val="22"/>
              </w:rPr>
            </w:pPr>
            <w:r w:rsidRPr="00B23E9F">
              <w:rPr>
                <w:b/>
                <w:sz w:val="22"/>
              </w:rPr>
              <w:t>Responsibility</w:t>
            </w:r>
          </w:p>
        </w:tc>
      </w:tr>
      <w:tr w:rsidR="00E01040" w14:paraId="6847827C" w14:textId="77777777">
        <w:tblPrEx>
          <w:tblCellMar>
            <w:top w:w="0" w:type="dxa"/>
            <w:bottom w:w="0" w:type="dxa"/>
          </w:tblCellMar>
        </w:tblPrEx>
        <w:tc>
          <w:tcPr>
            <w:tcW w:w="1800" w:type="dxa"/>
            <w:tcBorders>
              <w:top w:val="single" w:sz="6" w:space="0" w:color="auto"/>
            </w:tcBorders>
          </w:tcPr>
          <w:p w14:paraId="50BE7138" w14:textId="77777777" w:rsidR="00E01040" w:rsidRDefault="00E01040" w:rsidP="00895884">
            <w:pPr>
              <w:rPr>
                <w:sz w:val="22"/>
              </w:rPr>
            </w:pPr>
            <w:r>
              <w:rPr>
                <w:sz w:val="22"/>
              </w:rPr>
              <w:t>Staff</w:t>
            </w:r>
          </w:p>
          <w:p w14:paraId="350A5287" w14:textId="77777777" w:rsidR="00E01040" w:rsidRDefault="00E01040" w:rsidP="00112EF2">
            <w:pPr>
              <w:rPr>
                <w:sz w:val="22"/>
              </w:rPr>
            </w:pPr>
          </w:p>
        </w:tc>
        <w:tc>
          <w:tcPr>
            <w:tcW w:w="2700" w:type="dxa"/>
            <w:tcBorders>
              <w:top w:val="single" w:sz="6" w:space="0" w:color="auto"/>
            </w:tcBorders>
          </w:tcPr>
          <w:p w14:paraId="680CCF12" w14:textId="77777777" w:rsidR="00E01040" w:rsidRDefault="00E01040" w:rsidP="00895884">
            <w:pPr>
              <w:rPr>
                <w:sz w:val="22"/>
              </w:rPr>
            </w:pPr>
            <w:r>
              <w:rPr>
                <w:sz w:val="22"/>
              </w:rPr>
              <w:t xml:space="preserve">Promote the role of the </w:t>
            </w:r>
            <w:r w:rsidR="00A714CA">
              <w:rPr>
                <w:sz w:val="22"/>
              </w:rPr>
              <w:t>CFS</w:t>
            </w:r>
            <w:r>
              <w:rPr>
                <w:sz w:val="22"/>
              </w:rPr>
              <w:t xml:space="preserve"> </w:t>
            </w:r>
          </w:p>
          <w:p w14:paraId="4E70D110" w14:textId="77777777" w:rsidR="00E01040" w:rsidRDefault="00E01040" w:rsidP="00112EF2">
            <w:pPr>
              <w:pStyle w:val="PlainText"/>
              <w:tabs>
                <w:tab w:val="num" w:pos="1440"/>
              </w:tabs>
              <w:rPr>
                <w:rFonts w:ascii="Arial" w:eastAsia="MS Mincho" w:hAnsi="Arial" w:cs="Arial"/>
                <w:sz w:val="22"/>
              </w:rPr>
            </w:pPr>
          </w:p>
        </w:tc>
        <w:tc>
          <w:tcPr>
            <w:tcW w:w="1440" w:type="dxa"/>
            <w:tcBorders>
              <w:top w:val="single" w:sz="6" w:space="0" w:color="auto"/>
            </w:tcBorders>
          </w:tcPr>
          <w:p w14:paraId="59111F63" w14:textId="77777777" w:rsidR="00E01040" w:rsidRDefault="00E01040" w:rsidP="00112EF2">
            <w:pPr>
              <w:rPr>
                <w:sz w:val="22"/>
              </w:rPr>
            </w:pPr>
            <w:r>
              <w:rPr>
                <w:sz w:val="22"/>
              </w:rPr>
              <w:t>Ongoing</w:t>
            </w:r>
          </w:p>
        </w:tc>
        <w:tc>
          <w:tcPr>
            <w:tcW w:w="3060" w:type="dxa"/>
            <w:tcBorders>
              <w:top w:val="single" w:sz="6" w:space="0" w:color="auto"/>
            </w:tcBorders>
          </w:tcPr>
          <w:p w14:paraId="00EE0B3C" w14:textId="77777777" w:rsidR="00E01040" w:rsidRDefault="00E01040" w:rsidP="00112EF2">
            <w:pPr>
              <w:rPr>
                <w:sz w:val="22"/>
              </w:rPr>
            </w:pPr>
            <w:r>
              <w:rPr>
                <w:sz w:val="22"/>
              </w:rPr>
              <w:t xml:space="preserve">Article in Team Brief and official newsletter to promote </w:t>
            </w:r>
            <w:r w:rsidR="00A714CA">
              <w:rPr>
                <w:sz w:val="22"/>
              </w:rPr>
              <w:t>CFS</w:t>
            </w:r>
            <w:r>
              <w:rPr>
                <w:sz w:val="22"/>
              </w:rPr>
              <w:t xml:space="preserve"> role and disseminate fraud awareness information </w:t>
            </w:r>
          </w:p>
          <w:p w14:paraId="4731B059" w14:textId="77777777" w:rsidR="00E01040" w:rsidRDefault="00E01040" w:rsidP="00112EF2">
            <w:pPr>
              <w:rPr>
                <w:sz w:val="22"/>
              </w:rPr>
            </w:pPr>
          </w:p>
        </w:tc>
        <w:tc>
          <w:tcPr>
            <w:tcW w:w="1980" w:type="dxa"/>
            <w:tcBorders>
              <w:top w:val="single" w:sz="6" w:space="0" w:color="auto"/>
            </w:tcBorders>
          </w:tcPr>
          <w:p w14:paraId="58471EF9" w14:textId="77777777" w:rsidR="00E01040" w:rsidRDefault="00E01040" w:rsidP="00112EF2">
            <w:pPr>
              <w:rPr>
                <w:sz w:val="22"/>
              </w:rPr>
            </w:pPr>
            <w:r>
              <w:rPr>
                <w:sz w:val="22"/>
              </w:rPr>
              <w:t>1 article per year per newsletter</w:t>
            </w:r>
          </w:p>
        </w:tc>
        <w:tc>
          <w:tcPr>
            <w:tcW w:w="1980" w:type="dxa"/>
            <w:tcBorders>
              <w:top w:val="single" w:sz="6" w:space="0" w:color="auto"/>
            </w:tcBorders>
          </w:tcPr>
          <w:p w14:paraId="3B7C1731" w14:textId="77777777" w:rsidR="00E01040" w:rsidRDefault="00A714CA" w:rsidP="00112EF2">
            <w:pPr>
              <w:rPr>
                <w:sz w:val="22"/>
              </w:rPr>
            </w:pPr>
            <w:r>
              <w:rPr>
                <w:sz w:val="22"/>
              </w:rPr>
              <w:t>CFS</w:t>
            </w:r>
            <w:r w:rsidR="00E01040">
              <w:rPr>
                <w:sz w:val="22"/>
              </w:rPr>
              <w:t xml:space="preserve"> &amp; </w:t>
            </w:r>
          </w:p>
          <w:p w14:paraId="22927963" w14:textId="77777777" w:rsidR="00E01040" w:rsidRDefault="00E01040" w:rsidP="008B7F40">
            <w:pPr>
              <w:rPr>
                <w:sz w:val="22"/>
              </w:rPr>
            </w:pPr>
            <w:r>
              <w:rPr>
                <w:sz w:val="22"/>
              </w:rPr>
              <w:t>communications manager</w:t>
            </w:r>
          </w:p>
        </w:tc>
      </w:tr>
      <w:tr w:rsidR="00E01040" w14:paraId="27DB1027" w14:textId="77777777">
        <w:tblPrEx>
          <w:tblCellMar>
            <w:top w:w="0" w:type="dxa"/>
            <w:bottom w:w="0" w:type="dxa"/>
          </w:tblCellMar>
        </w:tblPrEx>
        <w:tc>
          <w:tcPr>
            <w:tcW w:w="1800" w:type="dxa"/>
          </w:tcPr>
          <w:p w14:paraId="1A65BFBE" w14:textId="77777777" w:rsidR="00E01040" w:rsidRDefault="00E01040" w:rsidP="00112EF2">
            <w:pPr>
              <w:rPr>
                <w:sz w:val="22"/>
              </w:rPr>
            </w:pPr>
            <w:r>
              <w:rPr>
                <w:sz w:val="22"/>
              </w:rPr>
              <w:t>Managers</w:t>
            </w:r>
          </w:p>
          <w:p w14:paraId="4C7996B1" w14:textId="77777777" w:rsidR="00E01040" w:rsidRDefault="00E01040" w:rsidP="00112EF2">
            <w:pPr>
              <w:rPr>
                <w:sz w:val="22"/>
              </w:rPr>
            </w:pPr>
          </w:p>
          <w:p w14:paraId="6F96E6C1" w14:textId="77777777" w:rsidR="00E01040" w:rsidRDefault="00E01040" w:rsidP="00112EF2">
            <w:pPr>
              <w:rPr>
                <w:sz w:val="22"/>
              </w:rPr>
            </w:pPr>
          </w:p>
          <w:p w14:paraId="0B1F6DE2" w14:textId="77777777" w:rsidR="00E01040" w:rsidRDefault="00E01040" w:rsidP="00112EF2">
            <w:pPr>
              <w:rPr>
                <w:sz w:val="22"/>
              </w:rPr>
            </w:pPr>
            <w:r>
              <w:rPr>
                <w:sz w:val="22"/>
              </w:rPr>
              <w:t>Staff</w:t>
            </w:r>
          </w:p>
          <w:p w14:paraId="4FC71CA4" w14:textId="77777777" w:rsidR="00E01040" w:rsidRDefault="00E01040" w:rsidP="00112EF2">
            <w:pPr>
              <w:rPr>
                <w:sz w:val="22"/>
              </w:rPr>
            </w:pPr>
          </w:p>
        </w:tc>
        <w:tc>
          <w:tcPr>
            <w:tcW w:w="2700" w:type="dxa"/>
          </w:tcPr>
          <w:p w14:paraId="24A2997E" w14:textId="77777777" w:rsidR="00E01040" w:rsidRDefault="00E01040" w:rsidP="00895884">
            <w:pPr>
              <w:pStyle w:val="PlainText"/>
              <w:tabs>
                <w:tab w:val="num" w:pos="1440"/>
              </w:tabs>
              <w:rPr>
                <w:rFonts w:ascii="Arial" w:eastAsia="MS Mincho" w:hAnsi="Arial" w:cs="Arial"/>
                <w:sz w:val="22"/>
              </w:rPr>
            </w:pPr>
            <w:r>
              <w:rPr>
                <w:rFonts w:ascii="Arial" w:eastAsia="MS Mincho" w:hAnsi="Arial" w:cs="Arial"/>
                <w:sz w:val="22"/>
              </w:rPr>
              <w:t>Fraud alerts to specific department(s)</w:t>
            </w:r>
          </w:p>
          <w:p w14:paraId="0CE74F6B" w14:textId="77777777" w:rsidR="00E01040" w:rsidRDefault="00E01040" w:rsidP="00895884">
            <w:pPr>
              <w:rPr>
                <w:sz w:val="22"/>
              </w:rPr>
            </w:pPr>
          </w:p>
          <w:p w14:paraId="20DE6AC7" w14:textId="77777777" w:rsidR="00E01040" w:rsidRDefault="00E01040" w:rsidP="00895884">
            <w:pPr>
              <w:pStyle w:val="PlainText"/>
              <w:tabs>
                <w:tab w:val="num" w:pos="1440"/>
              </w:tabs>
              <w:rPr>
                <w:rFonts w:ascii="Arial" w:eastAsia="MS Mincho" w:hAnsi="Arial" w:cs="Arial"/>
                <w:sz w:val="22"/>
              </w:rPr>
            </w:pPr>
            <w:r>
              <w:rPr>
                <w:rFonts w:ascii="Arial" w:eastAsia="MS Mincho" w:hAnsi="Arial" w:cs="Arial"/>
                <w:sz w:val="22"/>
              </w:rPr>
              <w:t xml:space="preserve">Fraud alerts to staff </w:t>
            </w:r>
          </w:p>
          <w:p w14:paraId="0FB322E5" w14:textId="77777777" w:rsidR="00E01040" w:rsidRDefault="00E01040" w:rsidP="00112EF2">
            <w:pPr>
              <w:rPr>
                <w:sz w:val="22"/>
              </w:rPr>
            </w:pPr>
          </w:p>
        </w:tc>
        <w:tc>
          <w:tcPr>
            <w:tcW w:w="1440" w:type="dxa"/>
          </w:tcPr>
          <w:p w14:paraId="664E736C" w14:textId="77777777" w:rsidR="00E01040" w:rsidRDefault="00E01040" w:rsidP="006137ED">
            <w:pPr>
              <w:rPr>
                <w:sz w:val="22"/>
              </w:rPr>
            </w:pPr>
            <w:r>
              <w:rPr>
                <w:sz w:val="22"/>
              </w:rPr>
              <w:t>As required</w:t>
            </w:r>
          </w:p>
        </w:tc>
        <w:tc>
          <w:tcPr>
            <w:tcW w:w="3060" w:type="dxa"/>
          </w:tcPr>
          <w:p w14:paraId="6AAED3F8" w14:textId="77777777" w:rsidR="00E01040" w:rsidRDefault="00E01040" w:rsidP="00895884">
            <w:pPr>
              <w:rPr>
                <w:sz w:val="22"/>
              </w:rPr>
            </w:pPr>
            <w:r>
              <w:rPr>
                <w:sz w:val="22"/>
              </w:rPr>
              <w:t>Email alert information to relevant departments</w:t>
            </w:r>
          </w:p>
          <w:p w14:paraId="5006B3D9" w14:textId="77777777" w:rsidR="00E01040" w:rsidRDefault="00E01040" w:rsidP="00895884">
            <w:pPr>
              <w:rPr>
                <w:sz w:val="22"/>
              </w:rPr>
            </w:pPr>
          </w:p>
          <w:p w14:paraId="2C2E751C" w14:textId="77777777" w:rsidR="00E01040" w:rsidRDefault="00E01040" w:rsidP="00895884">
            <w:pPr>
              <w:rPr>
                <w:sz w:val="22"/>
              </w:rPr>
            </w:pPr>
            <w:r>
              <w:rPr>
                <w:sz w:val="22"/>
              </w:rPr>
              <w:t>Global beware email to staff</w:t>
            </w:r>
          </w:p>
          <w:p w14:paraId="0D4F6E85" w14:textId="77777777" w:rsidR="00E01040" w:rsidRDefault="00E01040" w:rsidP="00112EF2">
            <w:pPr>
              <w:rPr>
                <w:sz w:val="22"/>
              </w:rPr>
            </w:pPr>
          </w:p>
        </w:tc>
        <w:tc>
          <w:tcPr>
            <w:tcW w:w="1980" w:type="dxa"/>
          </w:tcPr>
          <w:p w14:paraId="3B4F9266" w14:textId="77777777" w:rsidR="00E01040" w:rsidRDefault="00E01040" w:rsidP="00112EF2">
            <w:pPr>
              <w:rPr>
                <w:sz w:val="22"/>
              </w:rPr>
            </w:pPr>
            <w:r>
              <w:rPr>
                <w:sz w:val="22"/>
              </w:rPr>
              <w:t>Ongoing</w:t>
            </w:r>
          </w:p>
          <w:p w14:paraId="76B021BA" w14:textId="77777777" w:rsidR="00E01040" w:rsidRDefault="00E01040" w:rsidP="00112EF2">
            <w:pPr>
              <w:rPr>
                <w:sz w:val="22"/>
              </w:rPr>
            </w:pPr>
          </w:p>
          <w:p w14:paraId="5E0AD222" w14:textId="77777777" w:rsidR="00E01040" w:rsidRDefault="00E01040" w:rsidP="00112EF2">
            <w:pPr>
              <w:rPr>
                <w:sz w:val="22"/>
              </w:rPr>
            </w:pPr>
          </w:p>
          <w:p w14:paraId="602C3C0A" w14:textId="77777777" w:rsidR="00E01040" w:rsidRDefault="00E01040" w:rsidP="00112EF2">
            <w:pPr>
              <w:rPr>
                <w:sz w:val="22"/>
              </w:rPr>
            </w:pPr>
            <w:r>
              <w:rPr>
                <w:sz w:val="22"/>
              </w:rPr>
              <w:t>As appropriate</w:t>
            </w:r>
          </w:p>
          <w:p w14:paraId="1C0835BC" w14:textId="77777777" w:rsidR="00E01040" w:rsidRDefault="00E01040" w:rsidP="00112EF2">
            <w:pPr>
              <w:rPr>
                <w:sz w:val="22"/>
              </w:rPr>
            </w:pPr>
          </w:p>
        </w:tc>
        <w:tc>
          <w:tcPr>
            <w:tcW w:w="1980" w:type="dxa"/>
          </w:tcPr>
          <w:p w14:paraId="02022892" w14:textId="6D86D780" w:rsidR="00E01040" w:rsidRDefault="00A714CA" w:rsidP="00112EF2">
            <w:pPr>
              <w:rPr>
                <w:sz w:val="22"/>
              </w:rPr>
            </w:pPr>
            <w:r>
              <w:rPr>
                <w:sz w:val="22"/>
              </w:rPr>
              <w:t>CFS</w:t>
            </w:r>
          </w:p>
        </w:tc>
      </w:tr>
      <w:tr w:rsidR="00E01040" w14:paraId="11E4DE4D" w14:textId="77777777">
        <w:tblPrEx>
          <w:tblCellMar>
            <w:top w:w="0" w:type="dxa"/>
            <w:bottom w:w="0" w:type="dxa"/>
          </w:tblCellMar>
        </w:tblPrEx>
        <w:tc>
          <w:tcPr>
            <w:tcW w:w="1800" w:type="dxa"/>
          </w:tcPr>
          <w:p w14:paraId="1A077AF8" w14:textId="77777777" w:rsidR="00E01040" w:rsidRDefault="00E01040" w:rsidP="00112EF2">
            <w:pPr>
              <w:rPr>
                <w:sz w:val="22"/>
              </w:rPr>
            </w:pPr>
            <w:r>
              <w:rPr>
                <w:sz w:val="22"/>
              </w:rPr>
              <w:t>Staff</w:t>
            </w:r>
          </w:p>
        </w:tc>
        <w:tc>
          <w:tcPr>
            <w:tcW w:w="2700" w:type="dxa"/>
          </w:tcPr>
          <w:p w14:paraId="2C053B8F" w14:textId="77777777" w:rsidR="00E01040" w:rsidRDefault="00E01040" w:rsidP="00895884">
            <w:pPr>
              <w:rPr>
                <w:sz w:val="22"/>
              </w:rPr>
            </w:pPr>
            <w:r>
              <w:rPr>
                <w:sz w:val="22"/>
              </w:rPr>
              <w:t xml:space="preserve">Specialist / departmental </w:t>
            </w:r>
          </w:p>
          <w:p w14:paraId="5FCAB104" w14:textId="77777777" w:rsidR="00E01040" w:rsidRDefault="00E01040" w:rsidP="00895884">
            <w:pPr>
              <w:rPr>
                <w:sz w:val="22"/>
              </w:rPr>
            </w:pPr>
            <w:r>
              <w:rPr>
                <w:sz w:val="22"/>
              </w:rPr>
              <w:t xml:space="preserve">briefings </w:t>
            </w:r>
          </w:p>
          <w:p w14:paraId="7DF5DF02" w14:textId="77777777" w:rsidR="00E01040" w:rsidRDefault="00E01040" w:rsidP="00112EF2">
            <w:pPr>
              <w:rPr>
                <w:sz w:val="22"/>
              </w:rPr>
            </w:pPr>
          </w:p>
        </w:tc>
        <w:tc>
          <w:tcPr>
            <w:tcW w:w="1440" w:type="dxa"/>
          </w:tcPr>
          <w:p w14:paraId="5C7959E5" w14:textId="77777777" w:rsidR="00E01040" w:rsidRDefault="00E01040" w:rsidP="00112EF2">
            <w:pPr>
              <w:rPr>
                <w:sz w:val="22"/>
              </w:rPr>
            </w:pPr>
            <w:r>
              <w:rPr>
                <w:sz w:val="22"/>
              </w:rPr>
              <w:t>Ongoing</w:t>
            </w:r>
          </w:p>
        </w:tc>
        <w:tc>
          <w:tcPr>
            <w:tcW w:w="3060" w:type="dxa"/>
          </w:tcPr>
          <w:p w14:paraId="367A7DEF" w14:textId="77777777" w:rsidR="00E01040" w:rsidRDefault="00E01040" w:rsidP="00895884">
            <w:pPr>
              <w:rPr>
                <w:sz w:val="22"/>
              </w:rPr>
            </w:pPr>
            <w:r>
              <w:rPr>
                <w:sz w:val="22"/>
              </w:rPr>
              <w:t>Customised presentations to raise fraud awareness</w:t>
            </w:r>
          </w:p>
          <w:p w14:paraId="143E0834" w14:textId="77777777" w:rsidR="00E01040" w:rsidRDefault="00E01040" w:rsidP="00895884">
            <w:pPr>
              <w:rPr>
                <w:sz w:val="22"/>
              </w:rPr>
            </w:pPr>
          </w:p>
          <w:p w14:paraId="2ACD6638" w14:textId="77777777" w:rsidR="00E01040" w:rsidRDefault="00E01040" w:rsidP="00895884">
            <w:pPr>
              <w:rPr>
                <w:sz w:val="22"/>
              </w:rPr>
            </w:pPr>
          </w:p>
          <w:p w14:paraId="24D73615" w14:textId="4B75229F" w:rsidR="00E01040" w:rsidRDefault="00E01040" w:rsidP="00895884">
            <w:pPr>
              <w:rPr>
                <w:sz w:val="22"/>
              </w:rPr>
            </w:pPr>
            <w:r>
              <w:rPr>
                <w:sz w:val="22"/>
              </w:rPr>
              <w:t>Article in departmental /speciali</w:t>
            </w:r>
            <w:r w:rsidR="004B2D7E">
              <w:rPr>
                <w:sz w:val="22"/>
              </w:rPr>
              <w:t xml:space="preserve">st newsletters </w:t>
            </w:r>
          </w:p>
          <w:p w14:paraId="6F427EE5" w14:textId="77777777" w:rsidR="00E01040" w:rsidRDefault="00E01040" w:rsidP="00895884">
            <w:pPr>
              <w:rPr>
                <w:sz w:val="22"/>
              </w:rPr>
            </w:pPr>
          </w:p>
        </w:tc>
        <w:tc>
          <w:tcPr>
            <w:tcW w:w="1980" w:type="dxa"/>
          </w:tcPr>
          <w:p w14:paraId="650B0B07" w14:textId="5C3FA284" w:rsidR="00E01040" w:rsidRDefault="00E01040" w:rsidP="00112EF2">
            <w:pPr>
              <w:rPr>
                <w:sz w:val="22"/>
              </w:rPr>
            </w:pPr>
            <w:r>
              <w:rPr>
                <w:sz w:val="22"/>
              </w:rPr>
              <w:t xml:space="preserve">--- </w:t>
            </w:r>
            <w:r w:rsidRPr="00CD33E0">
              <w:rPr>
                <w:i/>
                <w:sz w:val="16"/>
                <w:szCs w:val="16"/>
              </w:rPr>
              <w:t>(n</w:t>
            </w:r>
            <w:r>
              <w:rPr>
                <w:i/>
                <w:sz w:val="16"/>
                <w:szCs w:val="16"/>
              </w:rPr>
              <w:t>umber</w:t>
            </w:r>
            <w:r w:rsidRPr="00CD33E0">
              <w:rPr>
                <w:i/>
                <w:sz w:val="16"/>
                <w:szCs w:val="16"/>
              </w:rPr>
              <w:t>)</w:t>
            </w:r>
            <w:r>
              <w:rPr>
                <w:sz w:val="22"/>
              </w:rPr>
              <w:t xml:space="preserve"> presentations per year</w:t>
            </w:r>
          </w:p>
          <w:p w14:paraId="73B304D9" w14:textId="4A91ECAC" w:rsidR="00E01040" w:rsidRDefault="00E01040" w:rsidP="00112EF2">
            <w:pPr>
              <w:rPr>
                <w:sz w:val="22"/>
              </w:rPr>
            </w:pPr>
          </w:p>
          <w:p w14:paraId="35CDFBF5" w14:textId="0456A03E" w:rsidR="00E01040" w:rsidRDefault="00E01040" w:rsidP="00112EF2">
            <w:pPr>
              <w:rPr>
                <w:sz w:val="22"/>
              </w:rPr>
            </w:pPr>
            <w:r>
              <w:rPr>
                <w:sz w:val="22"/>
              </w:rPr>
              <w:t>1 article per year</w:t>
            </w:r>
          </w:p>
        </w:tc>
        <w:tc>
          <w:tcPr>
            <w:tcW w:w="1980" w:type="dxa"/>
          </w:tcPr>
          <w:p w14:paraId="3A47BB0C" w14:textId="2776EBC7" w:rsidR="00E01040" w:rsidRDefault="00A714CA" w:rsidP="00112EF2">
            <w:pPr>
              <w:rPr>
                <w:sz w:val="22"/>
              </w:rPr>
            </w:pPr>
            <w:r>
              <w:rPr>
                <w:sz w:val="22"/>
              </w:rPr>
              <w:t>CFS</w:t>
            </w:r>
            <w:r w:rsidR="00E01040">
              <w:rPr>
                <w:sz w:val="22"/>
              </w:rPr>
              <w:t xml:space="preserve"> &amp; </w:t>
            </w:r>
          </w:p>
          <w:p w14:paraId="6CDF9B6A" w14:textId="67BE1B74" w:rsidR="00E01040" w:rsidRDefault="00E01040" w:rsidP="00112EF2">
            <w:pPr>
              <w:rPr>
                <w:sz w:val="22"/>
              </w:rPr>
            </w:pPr>
            <w:proofErr w:type="spellStart"/>
            <w:r>
              <w:rPr>
                <w:sz w:val="22"/>
              </w:rPr>
              <w:t>dept</w:t>
            </w:r>
            <w:proofErr w:type="spellEnd"/>
            <w:r>
              <w:rPr>
                <w:sz w:val="22"/>
              </w:rPr>
              <w:t xml:space="preserve"> managers</w:t>
            </w:r>
          </w:p>
          <w:p w14:paraId="595A2C77" w14:textId="77777777" w:rsidR="00E01040" w:rsidRDefault="00E01040" w:rsidP="00112EF2">
            <w:pPr>
              <w:rPr>
                <w:sz w:val="22"/>
              </w:rPr>
            </w:pPr>
          </w:p>
          <w:p w14:paraId="7368ADEA" w14:textId="77777777" w:rsidR="00E01040" w:rsidRDefault="00A714CA" w:rsidP="00112EF2">
            <w:pPr>
              <w:rPr>
                <w:sz w:val="22"/>
              </w:rPr>
            </w:pPr>
            <w:r>
              <w:rPr>
                <w:sz w:val="22"/>
              </w:rPr>
              <w:t>CFS</w:t>
            </w:r>
          </w:p>
        </w:tc>
      </w:tr>
      <w:tr w:rsidR="00E01040" w14:paraId="5A71AEE5" w14:textId="77777777">
        <w:tblPrEx>
          <w:tblCellMar>
            <w:top w:w="0" w:type="dxa"/>
            <w:bottom w:w="0" w:type="dxa"/>
          </w:tblCellMar>
        </w:tblPrEx>
        <w:tc>
          <w:tcPr>
            <w:tcW w:w="1800" w:type="dxa"/>
          </w:tcPr>
          <w:p w14:paraId="1430DFDB" w14:textId="77777777" w:rsidR="00E01040" w:rsidRDefault="00E01040" w:rsidP="00112EF2">
            <w:pPr>
              <w:rPr>
                <w:sz w:val="22"/>
              </w:rPr>
            </w:pPr>
            <w:r>
              <w:rPr>
                <w:sz w:val="22"/>
              </w:rPr>
              <w:t>Staff</w:t>
            </w:r>
          </w:p>
        </w:tc>
        <w:tc>
          <w:tcPr>
            <w:tcW w:w="2700" w:type="dxa"/>
          </w:tcPr>
          <w:p w14:paraId="32088AA8" w14:textId="77777777" w:rsidR="00E01040" w:rsidRDefault="00E01040" w:rsidP="00895884">
            <w:pPr>
              <w:rPr>
                <w:sz w:val="22"/>
              </w:rPr>
            </w:pPr>
            <w:r>
              <w:rPr>
                <w:sz w:val="22"/>
              </w:rPr>
              <w:t>Identifying the risk of fraud in departments / areas</w:t>
            </w:r>
          </w:p>
          <w:p w14:paraId="0CBC2E6B" w14:textId="77777777" w:rsidR="00E01040" w:rsidRDefault="00E01040" w:rsidP="00112EF2">
            <w:pPr>
              <w:rPr>
                <w:sz w:val="22"/>
              </w:rPr>
            </w:pPr>
          </w:p>
        </w:tc>
        <w:tc>
          <w:tcPr>
            <w:tcW w:w="1440" w:type="dxa"/>
          </w:tcPr>
          <w:p w14:paraId="2A4D7B1D" w14:textId="77777777" w:rsidR="00E01040" w:rsidRDefault="00E01040" w:rsidP="00112EF2">
            <w:pPr>
              <w:rPr>
                <w:sz w:val="22"/>
              </w:rPr>
            </w:pPr>
            <w:r>
              <w:rPr>
                <w:sz w:val="22"/>
              </w:rPr>
              <w:t>Ongoing</w:t>
            </w:r>
          </w:p>
        </w:tc>
        <w:tc>
          <w:tcPr>
            <w:tcW w:w="3060" w:type="dxa"/>
          </w:tcPr>
          <w:p w14:paraId="7978E2DF" w14:textId="77777777" w:rsidR="00E01040" w:rsidRDefault="00E01040" w:rsidP="00895884">
            <w:pPr>
              <w:rPr>
                <w:sz w:val="22"/>
              </w:rPr>
            </w:pPr>
            <w:r>
              <w:rPr>
                <w:sz w:val="22"/>
              </w:rPr>
              <w:t>Utilise risk newsletter to publicise risk areas</w:t>
            </w:r>
          </w:p>
          <w:p w14:paraId="2DA46EF6" w14:textId="77777777" w:rsidR="00E01040" w:rsidRDefault="00E01040" w:rsidP="00895884">
            <w:pPr>
              <w:rPr>
                <w:sz w:val="22"/>
              </w:rPr>
            </w:pPr>
          </w:p>
          <w:p w14:paraId="1841A737" w14:textId="77777777" w:rsidR="00E01040" w:rsidRDefault="00E01040" w:rsidP="00895884">
            <w:pPr>
              <w:rPr>
                <w:sz w:val="22"/>
              </w:rPr>
            </w:pPr>
            <w:r>
              <w:rPr>
                <w:sz w:val="22"/>
              </w:rPr>
              <w:t>Presentation to the risk group</w:t>
            </w:r>
          </w:p>
          <w:p w14:paraId="29B8A646" w14:textId="77777777" w:rsidR="00E01040" w:rsidRDefault="00E01040" w:rsidP="00895884">
            <w:pPr>
              <w:rPr>
                <w:sz w:val="22"/>
              </w:rPr>
            </w:pPr>
          </w:p>
          <w:p w14:paraId="2BCF953C" w14:textId="6A6ED3D0" w:rsidR="00E01040" w:rsidRDefault="00E01040" w:rsidP="00895884">
            <w:pPr>
              <w:rPr>
                <w:sz w:val="22"/>
              </w:rPr>
            </w:pPr>
            <w:r>
              <w:rPr>
                <w:sz w:val="22"/>
              </w:rPr>
              <w:t>Up</w:t>
            </w:r>
            <w:r w:rsidR="004B2D7E">
              <w:rPr>
                <w:sz w:val="22"/>
              </w:rPr>
              <w:t xml:space="preserve">date risk group with proven </w:t>
            </w:r>
            <w:r>
              <w:rPr>
                <w:sz w:val="22"/>
              </w:rPr>
              <w:t xml:space="preserve">fraud cases </w:t>
            </w:r>
          </w:p>
          <w:p w14:paraId="559CF56A" w14:textId="77777777" w:rsidR="00E01040" w:rsidRDefault="00E01040" w:rsidP="00112EF2">
            <w:pPr>
              <w:rPr>
                <w:sz w:val="22"/>
              </w:rPr>
            </w:pPr>
          </w:p>
        </w:tc>
        <w:tc>
          <w:tcPr>
            <w:tcW w:w="1980" w:type="dxa"/>
          </w:tcPr>
          <w:p w14:paraId="017FBC74" w14:textId="0EC37489" w:rsidR="00E01040" w:rsidRDefault="00E01040" w:rsidP="00112EF2">
            <w:pPr>
              <w:rPr>
                <w:sz w:val="22"/>
              </w:rPr>
            </w:pPr>
            <w:r>
              <w:rPr>
                <w:sz w:val="22"/>
              </w:rPr>
              <w:t>1 article per year</w:t>
            </w:r>
          </w:p>
          <w:p w14:paraId="1C6D528F" w14:textId="768CC76E" w:rsidR="00E01040" w:rsidRDefault="00E01040" w:rsidP="00112EF2">
            <w:pPr>
              <w:rPr>
                <w:sz w:val="22"/>
              </w:rPr>
            </w:pPr>
          </w:p>
          <w:p w14:paraId="2904F611" w14:textId="77777777" w:rsidR="00E01040" w:rsidRDefault="00E01040" w:rsidP="00112EF2">
            <w:pPr>
              <w:rPr>
                <w:sz w:val="22"/>
              </w:rPr>
            </w:pPr>
          </w:p>
          <w:p w14:paraId="3E60BF68" w14:textId="77777777" w:rsidR="00E01040" w:rsidRDefault="00E01040" w:rsidP="00112EF2">
            <w:pPr>
              <w:rPr>
                <w:sz w:val="22"/>
              </w:rPr>
            </w:pPr>
            <w:r>
              <w:rPr>
                <w:sz w:val="22"/>
              </w:rPr>
              <w:t>1 per year</w:t>
            </w:r>
          </w:p>
          <w:p w14:paraId="209BD715" w14:textId="7655ED74" w:rsidR="00E01040" w:rsidRDefault="00E01040" w:rsidP="00112EF2">
            <w:pPr>
              <w:rPr>
                <w:sz w:val="22"/>
              </w:rPr>
            </w:pPr>
          </w:p>
          <w:p w14:paraId="1596F7C7" w14:textId="77777777" w:rsidR="00E01040" w:rsidRDefault="00E01040" w:rsidP="00112EF2">
            <w:pPr>
              <w:rPr>
                <w:sz w:val="22"/>
              </w:rPr>
            </w:pPr>
          </w:p>
          <w:p w14:paraId="5BAC5B24" w14:textId="77777777" w:rsidR="00E01040" w:rsidRDefault="00E01040" w:rsidP="00112EF2">
            <w:pPr>
              <w:rPr>
                <w:sz w:val="22"/>
              </w:rPr>
            </w:pPr>
            <w:r>
              <w:rPr>
                <w:sz w:val="22"/>
              </w:rPr>
              <w:t>4 per year</w:t>
            </w:r>
          </w:p>
        </w:tc>
        <w:tc>
          <w:tcPr>
            <w:tcW w:w="1980" w:type="dxa"/>
          </w:tcPr>
          <w:p w14:paraId="7E3169B6" w14:textId="77777777" w:rsidR="00E01040" w:rsidRDefault="00A714CA" w:rsidP="00112EF2">
            <w:pPr>
              <w:rPr>
                <w:sz w:val="22"/>
              </w:rPr>
            </w:pPr>
            <w:r>
              <w:rPr>
                <w:sz w:val="22"/>
              </w:rPr>
              <w:t>CFS</w:t>
            </w:r>
            <w:r w:rsidR="00E01040">
              <w:rPr>
                <w:sz w:val="22"/>
              </w:rPr>
              <w:t xml:space="preserve"> &amp; </w:t>
            </w:r>
          </w:p>
          <w:p w14:paraId="48B17210" w14:textId="77777777" w:rsidR="00E01040" w:rsidRDefault="00E01040" w:rsidP="00112EF2">
            <w:pPr>
              <w:rPr>
                <w:sz w:val="22"/>
              </w:rPr>
            </w:pPr>
            <w:r>
              <w:rPr>
                <w:sz w:val="22"/>
              </w:rPr>
              <w:t>risk manager</w:t>
            </w:r>
          </w:p>
        </w:tc>
      </w:tr>
      <w:tr w:rsidR="00E01040" w14:paraId="46ADC9DA" w14:textId="77777777">
        <w:tblPrEx>
          <w:tblCellMar>
            <w:top w:w="0" w:type="dxa"/>
            <w:bottom w:w="0" w:type="dxa"/>
          </w:tblCellMar>
        </w:tblPrEx>
        <w:tc>
          <w:tcPr>
            <w:tcW w:w="1800" w:type="dxa"/>
          </w:tcPr>
          <w:p w14:paraId="564F7449" w14:textId="77777777" w:rsidR="00E01040" w:rsidRDefault="00E01040" w:rsidP="00894583">
            <w:pPr>
              <w:rPr>
                <w:sz w:val="22"/>
              </w:rPr>
            </w:pPr>
            <w:r>
              <w:rPr>
                <w:sz w:val="22"/>
              </w:rPr>
              <w:t>Staff</w:t>
            </w:r>
          </w:p>
        </w:tc>
        <w:tc>
          <w:tcPr>
            <w:tcW w:w="2700" w:type="dxa"/>
          </w:tcPr>
          <w:p w14:paraId="412D0057" w14:textId="77777777" w:rsidR="00E01040" w:rsidRDefault="00E01040" w:rsidP="001F6B2F">
            <w:pPr>
              <w:rPr>
                <w:sz w:val="22"/>
              </w:rPr>
            </w:pPr>
            <w:r>
              <w:rPr>
                <w:sz w:val="22"/>
              </w:rPr>
              <w:t xml:space="preserve">Information contained in induction information </w:t>
            </w:r>
          </w:p>
          <w:p w14:paraId="7672F20D" w14:textId="77777777" w:rsidR="00E01040" w:rsidRDefault="00E01040" w:rsidP="001F6B2F">
            <w:pPr>
              <w:rPr>
                <w:sz w:val="22"/>
              </w:rPr>
            </w:pPr>
            <w:r>
              <w:rPr>
                <w:sz w:val="22"/>
              </w:rPr>
              <w:t>packs</w:t>
            </w:r>
          </w:p>
          <w:p w14:paraId="32BCE4DE" w14:textId="77777777" w:rsidR="00E01040" w:rsidRDefault="00E01040" w:rsidP="00673272">
            <w:pPr>
              <w:rPr>
                <w:sz w:val="22"/>
              </w:rPr>
            </w:pPr>
          </w:p>
        </w:tc>
        <w:tc>
          <w:tcPr>
            <w:tcW w:w="1440" w:type="dxa"/>
          </w:tcPr>
          <w:p w14:paraId="13A4F424" w14:textId="77777777" w:rsidR="00E01040" w:rsidRDefault="00E01040" w:rsidP="009A2C4F">
            <w:pPr>
              <w:rPr>
                <w:sz w:val="22"/>
              </w:rPr>
            </w:pPr>
            <w:r>
              <w:rPr>
                <w:sz w:val="22"/>
              </w:rPr>
              <w:t>Ongoing</w:t>
            </w:r>
          </w:p>
        </w:tc>
        <w:tc>
          <w:tcPr>
            <w:tcW w:w="3060" w:type="dxa"/>
          </w:tcPr>
          <w:p w14:paraId="3A36B43D" w14:textId="77777777" w:rsidR="00E01040" w:rsidRDefault="00E01040" w:rsidP="009A2C4F">
            <w:pPr>
              <w:rPr>
                <w:sz w:val="22"/>
              </w:rPr>
            </w:pPr>
            <w:r>
              <w:rPr>
                <w:sz w:val="22"/>
              </w:rPr>
              <w:t>Fraud information contained in induction packs to be kept up-to-date and with a smart presentable image</w:t>
            </w:r>
          </w:p>
          <w:p w14:paraId="5FAD539D" w14:textId="050DB714" w:rsidR="00E01040" w:rsidRDefault="00E01040" w:rsidP="009A2C4F">
            <w:pPr>
              <w:rPr>
                <w:sz w:val="22"/>
              </w:rPr>
            </w:pPr>
          </w:p>
        </w:tc>
        <w:tc>
          <w:tcPr>
            <w:tcW w:w="1980" w:type="dxa"/>
          </w:tcPr>
          <w:p w14:paraId="176D8481" w14:textId="55056E52" w:rsidR="00E01040" w:rsidRDefault="00E01040" w:rsidP="009A2C4F">
            <w:pPr>
              <w:rPr>
                <w:sz w:val="22"/>
              </w:rPr>
            </w:pPr>
            <w:r>
              <w:rPr>
                <w:sz w:val="22"/>
              </w:rPr>
              <w:t>Update information 4 times a year</w:t>
            </w:r>
          </w:p>
        </w:tc>
        <w:tc>
          <w:tcPr>
            <w:tcW w:w="1980" w:type="dxa"/>
          </w:tcPr>
          <w:p w14:paraId="5F8113DD" w14:textId="77777777" w:rsidR="00E01040" w:rsidRDefault="00A714CA" w:rsidP="009A2C4F">
            <w:pPr>
              <w:rPr>
                <w:sz w:val="22"/>
              </w:rPr>
            </w:pPr>
            <w:r>
              <w:rPr>
                <w:sz w:val="22"/>
              </w:rPr>
              <w:t>CFS</w:t>
            </w:r>
            <w:r w:rsidR="00E01040">
              <w:rPr>
                <w:sz w:val="22"/>
              </w:rPr>
              <w:t xml:space="preserve"> &amp; </w:t>
            </w:r>
          </w:p>
          <w:p w14:paraId="75E3FEAB" w14:textId="77777777" w:rsidR="00E01040" w:rsidRDefault="00E01040" w:rsidP="008B7F40">
            <w:pPr>
              <w:rPr>
                <w:sz w:val="22"/>
              </w:rPr>
            </w:pPr>
            <w:r>
              <w:rPr>
                <w:sz w:val="22"/>
              </w:rPr>
              <w:t>training co-ordinator</w:t>
            </w:r>
          </w:p>
        </w:tc>
      </w:tr>
      <w:tr w:rsidR="00E01040" w14:paraId="495627B4" w14:textId="77777777">
        <w:tblPrEx>
          <w:tblCellMar>
            <w:top w:w="0" w:type="dxa"/>
            <w:bottom w:w="0" w:type="dxa"/>
          </w:tblCellMar>
        </w:tblPrEx>
        <w:tc>
          <w:tcPr>
            <w:tcW w:w="1800" w:type="dxa"/>
          </w:tcPr>
          <w:p w14:paraId="1425810C" w14:textId="77777777" w:rsidR="00E01040" w:rsidRDefault="00E01040" w:rsidP="00894583">
            <w:pPr>
              <w:rPr>
                <w:sz w:val="22"/>
              </w:rPr>
            </w:pPr>
            <w:r>
              <w:rPr>
                <w:sz w:val="22"/>
              </w:rPr>
              <w:lastRenderedPageBreak/>
              <w:t>Staff</w:t>
            </w:r>
          </w:p>
          <w:p w14:paraId="7DD45C75" w14:textId="77777777" w:rsidR="00E01040" w:rsidRDefault="00E01040" w:rsidP="00673272">
            <w:pPr>
              <w:rPr>
                <w:sz w:val="22"/>
              </w:rPr>
            </w:pPr>
          </w:p>
        </w:tc>
        <w:tc>
          <w:tcPr>
            <w:tcW w:w="2700" w:type="dxa"/>
          </w:tcPr>
          <w:p w14:paraId="56EBF00F" w14:textId="77777777" w:rsidR="00E01040" w:rsidRDefault="00E01040" w:rsidP="00673272">
            <w:pPr>
              <w:rPr>
                <w:sz w:val="22"/>
              </w:rPr>
            </w:pPr>
            <w:r>
              <w:rPr>
                <w:sz w:val="22"/>
              </w:rPr>
              <w:t>Publicise local and national cases</w:t>
            </w:r>
          </w:p>
        </w:tc>
        <w:tc>
          <w:tcPr>
            <w:tcW w:w="1440" w:type="dxa"/>
          </w:tcPr>
          <w:p w14:paraId="34655D85" w14:textId="77777777" w:rsidR="00E01040" w:rsidRDefault="00E01040" w:rsidP="009A2C4F">
            <w:pPr>
              <w:rPr>
                <w:sz w:val="22"/>
              </w:rPr>
            </w:pPr>
            <w:r>
              <w:rPr>
                <w:sz w:val="22"/>
              </w:rPr>
              <w:t>Ongoing</w:t>
            </w:r>
          </w:p>
        </w:tc>
        <w:tc>
          <w:tcPr>
            <w:tcW w:w="3060" w:type="dxa"/>
          </w:tcPr>
          <w:p w14:paraId="2FC18AA3" w14:textId="77777777" w:rsidR="00E01040" w:rsidRDefault="00E01040" w:rsidP="009A2C4F">
            <w:pPr>
              <w:rPr>
                <w:sz w:val="22"/>
              </w:rPr>
            </w:pPr>
            <w:r>
              <w:rPr>
                <w:sz w:val="22"/>
              </w:rPr>
              <w:t xml:space="preserve">Publicise proven fraud cases through the </w:t>
            </w:r>
            <w:r w:rsidR="00A714CA">
              <w:rPr>
                <w:sz w:val="22"/>
              </w:rPr>
              <w:t>CFS</w:t>
            </w:r>
            <w:r>
              <w:rPr>
                <w:sz w:val="22"/>
              </w:rPr>
              <w:t xml:space="preserve"> newsletter</w:t>
            </w:r>
          </w:p>
          <w:p w14:paraId="2EF06875" w14:textId="77777777" w:rsidR="00E01040" w:rsidRDefault="00E01040" w:rsidP="009A2C4F">
            <w:pPr>
              <w:rPr>
                <w:sz w:val="22"/>
              </w:rPr>
            </w:pPr>
          </w:p>
          <w:p w14:paraId="57E410CB" w14:textId="77777777" w:rsidR="00E01040" w:rsidRDefault="00E01040" w:rsidP="009A2C4F">
            <w:pPr>
              <w:rPr>
                <w:sz w:val="22"/>
              </w:rPr>
            </w:pPr>
            <w:r>
              <w:rPr>
                <w:sz w:val="22"/>
              </w:rPr>
              <w:t>Include proven case information on local intranet</w:t>
            </w:r>
          </w:p>
          <w:p w14:paraId="63650FBD" w14:textId="77777777" w:rsidR="00E01040" w:rsidRDefault="00E01040" w:rsidP="009A2C4F">
            <w:pPr>
              <w:rPr>
                <w:sz w:val="22"/>
              </w:rPr>
            </w:pPr>
          </w:p>
          <w:p w14:paraId="3719B741" w14:textId="77777777" w:rsidR="00E01040" w:rsidRDefault="00E01040" w:rsidP="009A2C4F">
            <w:pPr>
              <w:rPr>
                <w:sz w:val="22"/>
              </w:rPr>
            </w:pPr>
          </w:p>
          <w:p w14:paraId="7097FA2C" w14:textId="77777777" w:rsidR="00E01040" w:rsidRDefault="00E01040" w:rsidP="009A2C4F">
            <w:pPr>
              <w:rPr>
                <w:sz w:val="22"/>
              </w:rPr>
            </w:pPr>
            <w:r>
              <w:rPr>
                <w:sz w:val="22"/>
              </w:rPr>
              <w:t>Include up-to-date proven fraud cases on presentation handouts</w:t>
            </w:r>
          </w:p>
          <w:p w14:paraId="116567B8" w14:textId="77777777" w:rsidR="00E01040" w:rsidRDefault="00E01040" w:rsidP="009A2C4F">
            <w:pPr>
              <w:rPr>
                <w:sz w:val="22"/>
              </w:rPr>
            </w:pPr>
          </w:p>
        </w:tc>
        <w:tc>
          <w:tcPr>
            <w:tcW w:w="1980" w:type="dxa"/>
          </w:tcPr>
          <w:p w14:paraId="7A48A986" w14:textId="77777777" w:rsidR="00E01040" w:rsidRDefault="00E01040" w:rsidP="009A2C4F">
            <w:pPr>
              <w:rPr>
                <w:sz w:val="22"/>
              </w:rPr>
            </w:pPr>
            <w:r>
              <w:rPr>
                <w:sz w:val="22"/>
              </w:rPr>
              <w:t>3 per year</w:t>
            </w:r>
          </w:p>
          <w:p w14:paraId="509C75E9" w14:textId="77777777" w:rsidR="00E01040" w:rsidRDefault="00E01040" w:rsidP="009A2C4F">
            <w:pPr>
              <w:rPr>
                <w:sz w:val="22"/>
              </w:rPr>
            </w:pPr>
          </w:p>
          <w:p w14:paraId="1D644BC8" w14:textId="77777777" w:rsidR="00E01040" w:rsidRDefault="00E01040" w:rsidP="009A2C4F">
            <w:pPr>
              <w:rPr>
                <w:sz w:val="22"/>
              </w:rPr>
            </w:pPr>
          </w:p>
          <w:p w14:paraId="2BBBECDB" w14:textId="77777777" w:rsidR="00E01040" w:rsidRDefault="00E01040" w:rsidP="009A2C4F">
            <w:pPr>
              <w:rPr>
                <w:sz w:val="22"/>
              </w:rPr>
            </w:pPr>
          </w:p>
          <w:p w14:paraId="637A660C" w14:textId="77777777" w:rsidR="00E01040" w:rsidRDefault="00E01040" w:rsidP="009A2C4F">
            <w:pPr>
              <w:rPr>
                <w:sz w:val="22"/>
              </w:rPr>
            </w:pPr>
            <w:r>
              <w:rPr>
                <w:sz w:val="22"/>
              </w:rPr>
              <w:t>Ongoing</w:t>
            </w:r>
          </w:p>
          <w:p w14:paraId="69A9C80D" w14:textId="77777777" w:rsidR="00E01040" w:rsidRDefault="00E01040" w:rsidP="009A2C4F">
            <w:pPr>
              <w:rPr>
                <w:sz w:val="22"/>
              </w:rPr>
            </w:pPr>
          </w:p>
          <w:p w14:paraId="316C97EE" w14:textId="77777777" w:rsidR="00E01040" w:rsidRDefault="00E01040" w:rsidP="009A2C4F">
            <w:pPr>
              <w:rPr>
                <w:sz w:val="22"/>
              </w:rPr>
            </w:pPr>
          </w:p>
          <w:p w14:paraId="2E0D4CF2" w14:textId="77777777" w:rsidR="00E01040" w:rsidRDefault="00E01040" w:rsidP="009A2C4F">
            <w:pPr>
              <w:rPr>
                <w:sz w:val="22"/>
              </w:rPr>
            </w:pPr>
            <w:r>
              <w:rPr>
                <w:sz w:val="22"/>
              </w:rPr>
              <w:t>Ongoing</w:t>
            </w:r>
          </w:p>
        </w:tc>
        <w:tc>
          <w:tcPr>
            <w:tcW w:w="1980" w:type="dxa"/>
          </w:tcPr>
          <w:p w14:paraId="4F4D9E54" w14:textId="77777777" w:rsidR="00E01040" w:rsidRDefault="00A714CA" w:rsidP="009A2C4F">
            <w:pPr>
              <w:rPr>
                <w:sz w:val="22"/>
              </w:rPr>
            </w:pPr>
            <w:r>
              <w:rPr>
                <w:sz w:val="22"/>
              </w:rPr>
              <w:t>CFS</w:t>
            </w:r>
          </w:p>
          <w:p w14:paraId="6FBFE21E" w14:textId="77777777" w:rsidR="00E01040" w:rsidRDefault="00E01040" w:rsidP="009A2C4F">
            <w:pPr>
              <w:rPr>
                <w:sz w:val="22"/>
              </w:rPr>
            </w:pPr>
          </w:p>
          <w:p w14:paraId="2F527E6D" w14:textId="77777777" w:rsidR="00E01040" w:rsidRDefault="00E01040" w:rsidP="009A2C4F">
            <w:pPr>
              <w:rPr>
                <w:sz w:val="22"/>
              </w:rPr>
            </w:pPr>
          </w:p>
          <w:p w14:paraId="0AC8FA3C" w14:textId="77777777" w:rsidR="00E01040" w:rsidRDefault="00E01040" w:rsidP="009A2C4F">
            <w:pPr>
              <w:rPr>
                <w:sz w:val="22"/>
              </w:rPr>
            </w:pPr>
          </w:p>
          <w:p w14:paraId="5B349315" w14:textId="77777777" w:rsidR="00E01040" w:rsidRDefault="00E01040" w:rsidP="009A2C4F">
            <w:pPr>
              <w:rPr>
                <w:sz w:val="22"/>
              </w:rPr>
            </w:pPr>
            <w:r>
              <w:rPr>
                <w:sz w:val="22"/>
              </w:rPr>
              <w:t>System administrator</w:t>
            </w:r>
          </w:p>
          <w:p w14:paraId="0AFB6AD1" w14:textId="77777777" w:rsidR="00E01040" w:rsidRDefault="00E01040" w:rsidP="009A2C4F">
            <w:pPr>
              <w:rPr>
                <w:sz w:val="22"/>
              </w:rPr>
            </w:pPr>
          </w:p>
          <w:p w14:paraId="6A3D93C3" w14:textId="77777777" w:rsidR="00E01040" w:rsidRDefault="00A714CA" w:rsidP="009A2C4F">
            <w:pPr>
              <w:rPr>
                <w:sz w:val="22"/>
              </w:rPr>
            </w:pPr>
            <w:r>
              <w:rPr>
                <w:sz w:val="22"/>
              </w:rPr>
              <w:t>CFS</w:t>
            </w:r>
          </w:p>
          <w:p w14:paraId="575A96C0" w14:textId="77777777" w:rsidR="00E01040" w:rsidRDefault="00E01040" w:rsidP="009A2C4F">
            <w:pPr>
              <w:rPr>
                <w:sz w:val="22"/>
              </w:rPr>
            </w:pPr>
          </w:p>
        </w:tc>
      </w:tr>
      <w:tr w:rsidR="00E01040" w14:paraId="512B7950" w14:textId="77777777">
        <w:tblPrEx>
          <w:tblCellMar>
            <w:top w:w="0" w:type="dxa"/>
            <w:bottom w:w="0" w:type="dxa"/>
          </w:tblCellMar>
        </w:tblPrEx>
        <w:tc>
          <w:tcPr>
            <w:tcW w:w="1800" w:type="dxa"/>
          </w:tcPr>
          <w:p w14:paraId="093E0A12" w14:textId="77777777" w:rsidR="00E01040" w:rsidRDefault="00E01040" w:rsidP="00673272">
            <w:pPr>
              <w:rPr>
                <w:sz w:val="22"/>
              </w:rPr>
            </w:pPr>
            <w:r>
              <w:rPr>
                <w:sz w:val="22"/>
              </w:rPr>
              <w:t>Staff</w:t>
            </w:r>
          </w:p>
        </w:tc>
        <w:tc>
          <w:tcPr>
            <w:tcW w:w="2700" w:type="dxa"/>
          </w:tcPr>
          <w:p w14:paraId="2C151AAC" w14:textId="77777777" w:rsidR="00E01040" w:rsidRDefault="00E01040" w:rsidP="00673272">
            <w:pPr>
              <w:rPr>
                <w:sz w:val="22"/>
              </w:rPr>
            </w:pPr>
            <w:r>
              <w:rPr>
                <w:sz w:val="22"/>
              </w:rPr>
              <w:t>Counter fraud intranet site giving fraud awareness information</w:t>
            </w:r>
          </w:p>
          <w:p w14:paraId="40AD12EC" w14:textId="77777777" w:rsidR="00E01040" w:rsidRDefault="00E01040" w:rsidP="00673272">
            <w:pPr>
              <w:rPr>
                <w:sz w:val="22"/>
              </w:rPr>
            </w:pPr>
          </w:p>
        </w:tc>
        <w:tc>
          <w:tcPr>
            <w:tcW w:w="1440" w:type="dxa"/>
          </w:tcPr>
          <w:p w14:paraId="4ABBCACA" w14:textId="77777777" w:rsidR="00E01040" w:rsidRDefault="00E01040" w:rsidP="009A2C4F">
            <w:pPr>
              <w:rPr>
                <w:sz w:val="22"/>
              </w:rPr>
            </w:pPr>
            <w:r>
              <w:rPr>
                <w:sz w:val="22"/>
              </w:rPr>
              <w:t>Ongoing</w:t>
            </w:r>
          </w:p>
        </w:tc>
        <w:tc>
          <w:tcPr>
            <w:tcW w:w="3060" w:type="dxa"/>
          </w:tcPr>
          <w:p w14:paraId="215F862B" w14:textId="54468136" w:rsidR="00E01040" w:rsidRDefault="00E01040" w:rsidP="009A2C4F">
            <w:pPr>
              <w:rPr>
                <w:sz w:val="22"/>
              </w:rPr>
            </w:pPr>
            <w:r>
              <w:rPr>
                <w:sz w:val="22"/>
              </w:rPr>
              <w:t>Local intranet web page to provide staff with details on c</w:t>
            </w:r>
            <w:r w:rsidR="004B2D7E">
              <w:rPr>
                <w:sz w:val="22"/>
              </w:rPr>
              <w:t xml:space="preserve">ounter fraud within the </w:t>
            </w:r>
            <w:r>
              <w:rPr>
                <w:sz w:val="22"/>
              </w:rPr>
              <w:t>organisation</w:t>
            </w:r>
          </w:p>
          <w:p w14:paraId="68AAF0D7" w14:textId="77777777" w:rsidR="00E01040" w:rsidRDefault="00E01040" w:rsidP="009A2C4F">
            <w:pPr>
              <w:rPr>
                <w:sz w:val="22"/>
              </w:rPr>
            </w:pPr>
          </w:p>
          <w:p w14:paraId="00E6646A" w14:textId="77777777" w:rsidR="00E01040" w:rsidRDefault="00E01040" w:rsidP="009A2C4F">
            <w:pPr>
              <w:rPr>
                <w:sz w:val="22"/>
              </w:rPr>
            </w:pPr>
            <w:r>
              <w:rPr>
                <w:sz w:val="22"/>
              </w:rPr>
              <w:t xml:space="preserve">Constantly place good news stories with official </w:t>
            </w:r>
            <w:r w:rsidR="00A714CA">
              <w:rPr>
                <w:sz w:val="22"/>
              </w:rPr>
              <w:t>organisation</w:t>
            </w:r>
            <w:r>
              <w:rPr>
                <w:sz w:val="22"/>
              </w:rPr>
              <w:t xml:space="preserve"> newsletter</w:t>
            </w:r>
          </w:p>
          <w:p w14:paraId="21A6F719" w14:textId="77777777" w:rsidR="00E01040" w:rsidRDefault="00E01040" w:rsidP="009A2C4F">
            <w:pPr>
              <w:rPr>
                <w:sz w:val="22"/>
              </w:rPr>
            </w:pPr>
          </w:p>
        </w:tc>
        <w:tc>
          <w:tcPr>
            <w:tcW w:w="1980" w:type="dxa"/>
          </w:tcPr>
          <w:p w14:paraId="1D624397" w14:textId="77777777" w:rsidR="00E01040" w:rsidRDefault="00E01040" w:rsidP="009A2C4F">
            <w:pPr>
              <w:rPr>
                <w:sz w:val="22"/>
              </w:rPr>
            </w:pPr>
            <w:r>
              <w:rPr>
                <w:sz w:val="22"/>
              </w:rPr>
              <w:t>Update information 3 times per year</w:t>
            </w:r>
          </w:p>
          <w:p w14:paraId="5DC7BE19" w14:textId="77777777" w:rsidR="00E01040" w:rsidRDefault="00E01040" w:rsidP="009A2C4F">
            <w:pPr>
              <w:rPr>
                <w:sz w:val="22"/>
              </w:rPr>
            </w:pPr>
          </w:p>
          <w:p w14:paraId="52D4BD27" w14:textId="77777777" w:rsidR="00E01040" w:rsidRDefault="00E01040" w:rsidP="009A2C4F">
            <w:pPr>
              <w:rPr>
                <w:sz w:val="22"/>
              </w:rPr>
            </w:pPr>
          </w:p>
          <w:p w14:paraId="46697143" w14:textId="77777777" w:rsidR="00E01040" w:rsidRDefault="00E01040" w:rsidP="009A2C4F">
            <w:pPr>
              <w:rPr>
                <w:sz w:val="22"/>
              </w:rPr>
            </w:pPr>
            <w:r>
              <w:rPr>
                <w:sz w:val="22"/>
              </w:rPr>
              <w:t>2 articles per year</w:t>
            </w:r>
          </w:p>
        </w:tc>
        <w:tc>
          <w:tcPr>
            <w:tcW w:w="1980" w:type="dxa"/>
          </w:tcPr>
          <w:p w14:paraId="562AE6FD" w14:textId="77777777" w:rsidR="00E01040" w:rsidRDefault="00A714CA" w:rsidP="00B5292D">
            <w:pPr>
              <w:rPr>
                <w:sz w:val="22"/>
              </w:rPr>
            </w:pPr>
            <w:r>
              <w:rPr>
                <w:sz w:val="22"/>
              </w:rPr>
              <w:t>CFS</w:t>
            </w:r>
            <w:r w:rsidR="00E01040">
              <w:rPr>
                <w:sz w:val="22"/>
              </w:rPr>
              <w:t xml:space="preserve"> &amp; </w:t>
            </w:r>
          </w:p>
          <w:p w14:paraId="46EC54F9" w14:textId="77777777" w:rsidR="00E01040" w:rsidRDefault="00E01040" w:rsidP="00B5292D">
            <w:pPr>
              <w:rPr>
                <w:sz w:val="22"/>
              </w:rPr>
            </w:pPr>
            <w:r>
              <w:rPr>
                <w:sz w:val="22"/>
              </w:rPr>
              <w:t>system administrator</w:t>
            </w:r>
          </w:p>
          <w:p w14:paraId="73849EDC" w14:textId="77777777" w:rsidR="00E01040" w:rsidRDefault="00E01040" w:rsidP="00B5292D">
            <w:pPr>
              <w:rPr>
                <w:sz w:val="22"/>
              </w:rPr>
            </w:pPr>
          </w:p>
          <w:p w14:paraId="41CF45EC" w14:textId="77777777" w:rsidR="00E01040" w:rsidRDefault="00E01040" w:rsidP="00B5292D">
            <w:pPr>
              <w:rPr>
                <w:sz w:val="22"/>
              </w:rPr>
            </w:pPr>
          </w:p>
          <w:p w14:paraId="47BA4D12" w14:textId="77777777" w:rsidR="00E01040" w:rsidRDefault="00E01040" w:rsidP="00B5292D">
            <w:pPr>
              <w:rPr>
                <w:sz w:val="22"/>
              </w:rPr>
            </w:pPr>
            <w:r>
              <w:rPr>
                <w:sz w:val="22"/>
              </w:rPr>
              <w:t>Communications manager</w:t>
            </w:r>
          </w:p>
        </w:tc>
      </w:tr>
      <w:tr w:rsidR="00E01040" w14:paraId="472F3B71" w14:textId="77777777">
        <w:tblPrEx>
          <w:tblCellMar>
            <w:top w:w="0" w:type="dxa"/>
            <w:bottom w:w="0" w:type="dxa"/>
          </w:tblCellMar>
        </w:tblPrEx>
        <w:tc>
          <w:tcPr>
            <w:tcW w:w="1800" w:type="dxa"/>
          </w:tcPr>
          <w:p w14:paraId="0BD9E0BC" w14:textId="12452933" w:rsidR="00E01040" w:rsidRDefault="004B2D7E" w:rsidP="009A2C4F">
            <w:pPr>
              <w:rPr>
                <w:sz w:val="22"/>
              </w:rPr>
            </w:pPr>
            <w:r>
              <w:rPr>
                <w:sz w:val="22"/>
              </w:rPr>
              <w:t>Staff / customers/ suppliers</w:t>
            </w:r>
          </w:p>
          <w:p w14:paraId="408F4AA3" w14:textId="77777777" w:rsidR="00E01040" w:rsidRDefault="00E01040" w:rsidP="009A2C4F">
            <w:pPr>
              <w:rPr>
                <w:sz w:val="22"/>
              </w:rPr>
            </w:pPr>
          </w:p>
        </w:tc>
        <w:tc>
          <w:tcPr>
            <w:tcW w:w="2700" w:type="dxa"/>
          </w:tcPr>
          <w:p w14:paraId="542F2DD9" w14:textId="77777777" w:rsidR="00E01040" w:rsidRDefault="00E01040" w:rsidP="009A2C4F">
            <w:pPr>
              <w:rPr>
                <w:sz w:val="22"/>
              </w:rPr>
            </w:pPr>
            <w:r>
              <w:rPr>
                <w:sz w:val="22"/>
              </w:rPr>
              <w:t xml:space="preserve">Fraud information </w:t>
            </w:r>
          </w:p>
        </w:tc>
        <w:tc>
          <w:tcPr>
            <w:tcW w:w="1440" w:type="dxa"/>
          </w:tcPr>
          <w:p w14:paraId="30FEC77B" w14:textId="77777777" w:rsidR="00E01040" w:rsidRDefault="00E01040" w:rsidP="009A2C4F">
            <w:pPr>
              <w:rPr>
                <w:sz w:val="22"/>
              </w:rPr>
            </w:pPr>
            <w:r>
              <w:rPr>
                <w:sz w:val="22"/>
              </w:rPr>
              <w:t>Ongoing</w:t>
            </w:r>
          </w:p>
        </w:tc>
        <w:tc>
          <w:tcPr>
            <w:tcW w:w="3060" w:type="dxa"/>
          </w:tcPr>
          <w:p w14:paraId="393797DF" w14:textId="77777777" w:rsidR="00E01040" w:rsidRDefault="00E01040" w:rsidP="009A2C4F">
            <w:pPr>
              <w:rPr>
                <w:sz w:val="22"/>
              </w:rPr>
            </w:pPr>
            <w:r>
              <w:rPr>
                <w:sz w:val="22"/>
              </w:rPr>
              <w:t>Fraud Awareness Event / road shows around the organisation</w:t>
            </w:r>
          </w:p>
          <w:p w14:paraId="24CA05DA" w14:textId="77777777" w:rsidR="00E01040" w:rsidRDefault="00E01040" w:rsidP="009A2C4F">
            <w:pPr>
              <w:rPr>
                <w:sz w:val="22"/>
              </w:rPr>
            </w:pPr>
          </w:p>
          <w:p w14:paraId="754F4CBE" w14:textId="77777777" w:rsidR="00E01040" w:rsidRDefault="00E01040" w:rsidP="009A2C4F">
            <w:pPr>
              <w:rPr>
                <w:sz w:val="22"/>
              </w:rPr>
            </w:pPr>
            <w:r>
              <w:rPr>
                <w:sz w:val="22"/>
              </w:rPr>
              <w:t>Payslip message</w:t>
            </w:r>
          </w:p>
          <w:p w14:paraId="7E3FF8F9" w14:textId="77777777" w:rsidR="00E01040" w:rsidRDefault="00E01040" w:rsidP="009A2C4F">
            <w:pPr>
              <w:rPr>
                <w:sz w:val="22"/>
              </w:rPr>
            </w:pPr>
          </w:p>
        </w:tc>
        <w:tc>
          <w:tcPr>
            <w:tcW w:w="1980" w:type="dxa"/>
          </w:tcPr>
          <w:p w14:paraId="773F74A5" w14:textId="2E4C5FB0" w:rsidR="00E01040" w:rsidRDefault="00E01040" w:rsidP="009A2C4F">
            <w:pPr>
              <w:rPr>
                <w:sz w:val="22"/>
              </w:rPr>
            </w:pPr>
            <w:r>
              <w:rPr>
                <w:sz w:val="22"/>
              </w:rPr>
              <w:t>1 per year</w:t>
            </w:r>
          </w:p>
          <w:p w14:paraId="586AD873" w14:textId="2F3D198A" w:rsidR="00E01040" w:rsidRDefault="00E01040" w:rsidP="009A2C4F">
            <w:pPr>
              <w:rPr>
                <w:sz w:val="22"/>
              </w:rPr>
            </w:pPr>
          </w:p>
          <w:p w14:paraId="15FE8D05" w14:textId="40237E30" w:rsidR="00E01040" w:rsidRDefault="00E01040" w:rsidP="009A2C4F">
            <w:pPr>
              <w:rPr>
                <w:sz w:val="22"/>
              </w:rPr>
            </w:pPr>
          </w:p>
          <w:p w14:paraId="6174B91A" w14:textId="52A683FC" w:rsidR="00E01040" w:rsidRDefault="00E01040" w:rsidP="009A2C4F">
            <w:pPr>
              <w:rPr>
                <w:sz w:val="22"/>
              </w:rPr>
            </w:pPr>
          </w:p>
          <w:p w14:paraId="55EE14CD" w14:textId="1C1CF597" w:rsidR="00E01040" w:rsidRDefault="00E01040" w:rsidP="009A2C4F">
            <w:pPr>
              <w:rPr>
                <w:sz w:val="22"/>
              </w:rPr>
            </w:pPr>
            <w:r>
              <w:rPr>
                <w:sz w:val="22"/>
              </w:rPr>
              <w:t>1 message every 10 months</w:t>
            </w:r>
          </w:p>
          <w:p w14:paraId="29A0EE11" w14:textId="77777777" w:rsidR="00E01040" w:rsidRDefault="00E01040" w:rsidP="009A2C4F">
            <w:pPr>
              <w:rPr>
                <w:sz w:val="22"/>
              </w:rPr>
            </w:pPr>
          </w:p>
        </w:tc>
        <w:tc>
          <w:tcPr>
            <w:tcW w:w="1980" w:type="dxa"/>
          </w:tcPr>
          <w:p w14:paraId="1DD9C3BE" w14:textId="77777777" w:rsidR="00E01040" w:rsidRDefault="00A714CA" w:rsidP="009A2C4F">
            <w:pPr>
              <w:rPr>
                <w:sz w:val="22"/>
              </w:rPr>
            </w:pPr>
            <w:r>
              <w:rPr>
                <w:sz w:val="22"/>
              </w:rPr>
              <w:t>CFS</w:t>
            </w:r>
          </w:p>
          <w:p w14:paraId="46370107" w14:textId="4351ED9F" w:rsidR="00E01040" w:rsidRPr="00EF2D49" w:rsidRDefault="004B2D7E" w:rsidP="008B7F40">
            <w:pPr>
              <w:rPr>
                <w:sz w:val="22"/>
              </w:rPr>
            </w:pPr>
            <w:r>
              <w:rPr>
                <w:sz w:val="22"/>
              </w:rPr>
              <w:t>HR/Payroll</w:t>
            </w:r>
          </w:p>
        </w:tc>
      </w:tr>
      <w:tr w:rsidR="00E01040" w14:paraId="7700CE89" w14:textId="77777777">
        <w:tblPrEx>
          <w:tblCellMar>
            <w:top w:w="0" w:type="dxa"/>
            <w:bottom w:w="0" w:type="dxa"/>
          </w:tblCellMar>
        </w:tblPrEx>
        <w:tc>
          <w:tcPr>
            <w:tcW w:w="1800" w:type="dxa"/>
          </w:tcPr>
          <w:p w14:paraId="6EDC8773" w14:textId="77777777" w:rsidR="004B2D7E" w:rsidRDefault="004B2D7E" w:rsidP="004B2D7E">
            <w:pPr>
              <w:rPr>
                <w:sz w:val="22"/>
              </w:rPr>
            </w:pPr>
            <w:r>
              <w:rPr>
                <w:sz w:val="22"/>
              </w:rPr>
              <w:t>Staff / customers/ suppliers</w:t>
            </w:r>
          </w:p>
          <w:p w14:paraId="25A5F669" w14:textId="77777777" w:rsidR="00E01040" w:rsidRDefault="00E01040" w:rsidP="00EF2D49">
            <w:pPr>
              <w:rPr>
                <w:sz w:val="22"/>
              </w:rPr>
            </w:pPr>
          </w:p>
        </w:tc>
        <w:tc>
          <w:tcPr>
            <w:tcW w:w="2700" w:type="dxa"/>
          </w:tcPr>
          <w:p w14:paraId="6AEAE718" w14:textId="77777777" w:rsidR="00E01040" w:rsidRDefault="00E01040" w:rsidP="00213F48">
            <w:pPr>
              <w:rPr>
                <w:sz w:val="22"/>
              </w:rPr>
            </w:pPr>
            <w:r>
              <w:rPr>
                <w:sz w:val="22"/>
              </w:rPr>
              <w:t>Posters to give a positive image to staff and provide contact numbers to report suspected fraud in the workplace</w:t>
            </w:r>
          </w:p>
          <w:p w14:paraId="50B07276" w14:textId="77777777" w:rsidR="00E01040" w:rsidRDefault="00E01040" w:rsidP="00EF2D49">
            <w:pPr>
              <w:rPr>
                <w:sz w:val="22"/>
              </w:rPr>
            </w:pPr>
          </w:p>
        </w:tc>
        <w:tc>
          <w:tcPr>
            <w:tcW w:w="1440" w:type="dxa"/>
          </w:tcPr>
          <w:p w14:paraId="1C2404B1" w14:textId="77777777" w:rsidR="00E01040" w:rsidRDefault="00E01040" w:rsidP="00112EF2">
            <w:pPr>
              <w:rPr>
                <w:sz w:val="22"/>
              </w:rPr>
            </w:pPr>
            <w:r>
              <w:rPr>
                <w:sz w:val="22"/>
              </w:rPr>
              <w:t>Ongoing</w:t>
            </w:r>
          </w:p>
        </w:tc>
        <w:tc>
          <w:tcPr>
            <w:tcW w:w="3060" w:type="dxa"/>
          </w:tcPr>
          <w:p w14:paraId="2CD4BC64" w14:textId="2117101A" w:rsidR="00E01040" w:rsidRDefault="004B2D7E" w:rsidP="00EF2D49">
            <w:pPr>
              <w:rPr>
                <w:sz w:val="22"/>
              </w:rPr>
            </w:pPr>
            <w:r>
              <w:rPr>
                <w:sz w:val="22"/>
              </w:rPr>
              <w:t>Counter fraud posters in</w:t>
            </w:r>
            <w:r w:rsidR="00E01040">
              <w:rPr>
                <w:sz w:val="22"/>
              </w:rPr>
              <w:t xml:space="preserve"> departments / public </w:t>
            </w:r>
            <w:proofErr w:type="gramStart"/>
            <w:r w:rsidR="00E01040">
              <w:rPr>
                <w:sz w:val="22"/>
              </w:rPr>
              <w:t xml:space="preserve">areas, </w:t>
            </w:r>
            <w:r>
              <w:rPr>
                <w:sz w:val="22"/>
              </w:rPr>
              <w:t xml:space="preserve"> reception</w:t>
            </w:r>
            <w:proofErr w:type="gramEnd"/>
            <w:r w:rsidR="00E01040">
              <w:rPr>
                <w:sz w:val="22"/>
              </w:rPr>
              <w:t xml:space="preserve"> area</w:t>
            </w:r>
          </w:p>
          <w:p w14:paraId="784C03BE" w14:textId="5DB735F6" w:rsidR="00E01040" w:rsidRDefault="00E01040" w:rsidP="00EF2D49">
            <w:pPr>
              <w:rPr>
                <w:sz w:val="22"/>
              </w:rPr>
            </w:pPr>
          </w:p>
        </w:tc>
        <w:tc>
          <w:tcPr>
            <w:tcW w:w="1980" w:type="dxa"/>
          </w:tcPr>
          <w:p w14:paraId="173891CD" w14:textId="75835164" w:rsidR="00E01040" w:rsidRDefault="00E01040" w:rsidP="00112EF2">
            <w:pPr>
              <w:rPr>
                <w:sz w:val="22"/>
              </w:rPr>
            </w:pPr>
            <w:r>
              <w:rPr>
                <w:sz w:val="22"/>
              </w:rPr>
              <w:t>1 walk around per year to replenish stocks</w:t>
            </w:r>
          </w:p>
        </w:tc>
        <w:tc>
          <w:tcPr>
            <w:tcW w:w="1980" w:type="dxa"/>
          </w:tcPr>
          <w:p w14:paraId="703E3006" w14:textId="77777777" w:rsidR="00E01040" w:rsidRDefault="00A714CA" w:rsidP="00112EF2">
            <w:pPr>
              <w:rPr>
                <w:sz w:val="22"/>
              </w:rPr>
            </w:pPr>
            <w:r>
              <w:rPr>
                <w:sz w:val="22"/>
              </w:rPr>
              <w:t>CFS</w:t>
            </w:r>
          </w:p>
          <w:p w14:paraId="1CC54C1F" w14:textId="0CD1742A" w:rsidR="00E01040" w:rsidRDefault="00E01040" w:rsidP="00112EF2">
            <w:pPr>
              <w:rPr>
                <w:sz w:val="22"/>
              </w:rPr>
            </w:pPr>
            <w:proofErr w:type="spellStart"/>
            <w:r>
              <w:rPr>
                <w:sz w:val="22"/>
              </w:rPr>
              <w:t>dept</w:t>
            </w:r>
            <w:proofErr w:type="spellEnd"/>
            <w:r>
              <w:rPr>
                <w:sz w:val="22"/>
              </w:rPr>
              <w:t xml:space="preserve"> managers</w:t>
            </w:r>
          </w:p>
          <w:p w14:paraId="5805F124" w14:textId="020C35C6" w:rsidR="00E01040" w:rsidRDefault="004B2D7E" w:rsidP="00112EF2">
            <w:pPr>
              <w:rPr>
                <w:sz w:val="22"/>
              </w:rPr>
            </w:pPr>
            <w:r>
              <w:rPr>
                <w:sz w:val="22"/>
              </w:rPr>
              <w:t>reception manager</w:t>
            </w:r>
          </w:p>
        </w:tc>
      </w:tr>
      <w:tr w:rsidR="00E01040" w14:paraId="796C2057" w14:textId="77777777">
        <w:tblPrEx>
          <w:tblCellMar>
            <w:top w:w="0" w:type="dxa"/>
            <w:bottom w:w="0" w:type="dxa"/>
          </w:tblCellMar>
        </w:tblPrEx>
        <w:tc>
          <w:tcPr>
            <w:tcW w:w="1800" w:type="dxa"/>
          </w:tcPr>
          <w:p w14:paraId="75006383" w14:textId="6E401CB8" w:rsidR="00E01040" w:rsidRDefault="004B2D7E" w:rsidP="00EF2D49">
            <w:pPr>
              <w:rPr>
                <w:sz w:val="22"/>
              </w:rPr>
            </w:pPr>
            <w:r>
              <w:rPr>
                <w:sz w:val="22"/>
              </w:rPr>
              <w:t>Customers</w:t>
            </w:r>
          </w:p>
          <w:p w14:paraId="2AF6A1A3" w14:textId="77777777" w:rsidR="00E01040" w:rsidRDefault="00E01040" w:rsidP="007E473E">
            <w:pPr>
              <w:rPr>
                <w:sz w:val="22"/>
              </w:rPr>
            </w:pPr>
          </w:p>
        </w:tc>
        <w:tc>
          <w:tcPr>
            <w:tcW w:w="2700" w:type="dxa"/>
          </w:tcPr>
          <w:p w14:paraId="52A3A63B" w14:textId="77777777" w:rsidR="00E01040" w:rsidRDefault="00E01040" w:rsidP="007E473E">
            <w:pPr>
              <w:rPr>
                <w:sz w:val="22"/>
              </w:rPr>
            </w:pPr>
            <w:r>
              <w:rPr>
                <w:sz w:val="22"/>
              </w:rPr>
              <w:t>Complaints systems local procedures/handbook</w:t>
            </w:r>
          </w:p>
          <w:p w14:paraId="6B2D123A" w14:textId="77777777" w:rsidR="00E01040" w:rsidRDefault="00E01040" w:rsidP="007E473E">
            <w:pPr>
              <w:rPr>
                <w:sz w:val="22"/>
              </w:rPr>
            </w:pPr>
          </w:p>
        </w:tc>
        <w:tc>
          <w:tcPr>
            <w:tcW w:w="1440" w:type="dxa"/>
          </w:tcPr>
          <w:p w14:paraId="3B213162" w14:textId="049CC7DB" w:rsidR="00E01040" w:rsidRDefault="00E01040" w:rsidP="00112EF2">
            <w:pPr>
              <w:rPr>
                <w:sz w:val="22"/>
              </w:rPr>
            </w:pPr>
            <w:r>
              <w:rPr>
                <w:sz w:val="22"/>
              </w:rPr>
              <w:t>Ongoing</w:t>
            </w:r>
          </w:p>
        </w:tc>
        <w:tc>
          <w:tcPr>
            <w:tcW w:w="3060" w:type="dxa"/>
          </w:tcPr>
          <w:p w14:paraId="03704F40" w14:textId="495373FE" w:rsidR="00E01040" w:rsidRDefault="00E01040" w:rsidP="007E473E">
            <w:pPr>
              <w:rPr>
                <w:sz w:val="22"/>
              </w:rPr>
            </w:pPr>
            <w:r>
              <w:rPr>
                <w:sz w:val="22"/>
              </w:rPr>
              <w:t xml:space="preserve">Refer to methods of fraud reporting </w:t>
            </w:r>
          </w:p>
        </w:tc>
        <w:tc>
          <w:tcPr>
            <w:tcW w:w="1980" w:type="dxa"/>
          </w:tcPr>
          <w:p w14:paraId="069D0B24" w14:textId="77777777" w:rsidR="00E01040" w:rsidRDefault="00E01040" w:rsidP="00112EF2">
            <w:pPr>
              <w:rPr>
                <w:sz w:val="22"/>
              </w:rPr>
            </w:pPr>
            <w:r>
              <w:rPr>
                <w:sz w:val="22"/>
              </w:rPr>
              <w:t>Review contact details annually</w:t>
            </w:r>
          </w:p>
        </w:tc>
        <w:tc>
          <w:tcPr>
            <w:tcW w:w="1980" w:type="dxa"/>
          </w:tcPr>
          <w:p w14:paraId="51C12318" w14:textId="77777777" w:rsidR="00E01040" w:rsidRPr="00EF2D49" w:rsidRDefault="00E01040" w:rsidP="00112EF2">
            <w:pPr>
              <w:rPr>
                <w:sz w:val="22"/>
              </w:rPr>
            </w:pPr>
            <w:r>
              <w:rPr>
                <w:sz w:val="22"/>
              </w:rPr>
              <w:t>Complaints manager</w:t>
            </w:r>
          </w:p>
        </w:tc>
      </w:tr>
      <w:tr w:rsidR="00E01040" w14:paraId="38D20B2A" w14:textId="77777777">
        <w:tblPrEx>
          <w:tblCellMar>
            <w:top w:w="0" w:type="dxa"/>
            <w:bottom w:w="0" w:type="dxa"/>
          </w:tblCellMar>
        </w:tblPrEx>
        <w:tc>
          <w:tcPr>
            <w:tcW w:w="1800" w:type="dxa"/>
          </w:tcPr>
          <w:p w14:paraId="44219487" w14:textId="77777777" w:rsidR="00E01040" w:rsidRDefault="00E01040" w:rsidP="00112EF2">
            <w:pPr>
              <w:rPr>
                <w:sz w:val="22"/>
              </w:rPr>
            </w:pPr>
            <w:r>
              <w:rPr>
                <w:sz w:val="22"/>
              </w:rPr>
              <w:lastRenderedPageBreak/>
              <w:t>Audit Committee</w:t>
            </w:r>
          </w:p>
          <w:p w14:paraId="574BE0AC" w14:textId="77777777" w:rsidR="00E01040" w:rsidRDefault="00E01040" w:rsidP="00112EF2">
            <w:pPr>
              <w:rPr>
                <w:sz w:val="22"/>
              </w:rPr>
            </w:pPr>
          </w:p>
        </w:tc>
        <w:tc>
          <w:tcPr>
            <w:tcW w:w="2700" w:type="dxa"/>
          </w:tcPr>
          <w:p w14:paraId="14F71A54" w14:textId="77777777" w:rsidR="00E01040" w:rsidRDefault="00E01040" w:rsidP="00112EF2">
            <w:pPr>
              <w:rPr>
                <w:sz w:val="22"/>
              </w:rPr>
            </w:pPr>
            <w:r>
              <w:rPr>
                <w:sz w:val="22"/>
              </w:rPr>
              <w:t>Regular in-year progress reports of counter fraud work and investigation updates</w:t>
            </w:r>
          </w:p>
          <w:p w14:paraId="66B9B4F2" w14:textId="77777777" w:rsidR="00E01040" w:rsidRDefault="00E01040" w:rsidP="00112EF2">
            <w:pPr>
              <w:rPr>
                <w:sz w:val="22"/>
              </w:rPr>
            </w:pPr>
          </w:p>
          <w:p w14:paraId="7D5F9D19" w14:textId="03CC3B94" w:rsidR="00E01040" w:rsidRDefault="00E01040" w:rsidP="00112EF2">
            <w:pPr>
              <w:rPr>
                <w:sz w:val="22"/>
              </w:rPr>
            </w:pPr>
            <w:r>
              <w:rPr>
                <w:sz w:val="22"/>
              </w:rPr>
              <w:t xml:space="preserve">Annual report of counter fraud work </w:t>
            </w:r>
          </w:p>
          <w:p w14:paraId="581ACB94" w14:textId="77777777" w:rsidR="00E01040" w:rsidRDefault="00E01040" w:rsidP="00112EF2">
            <w:pPr>
              <w:pStyle w:val="PlainText"/>
              <w:tabs>
                <w:tab w:val="num" w:pos="1440"/>
              </w:tabs>
              <w:rPr>
                <w:rFonts w:ascii="Arial" w:eastAsia="MS Mincho" w:hAnsi="Arial" w:cs="Arial"/>
                <w:sz w:val="22"/>
              </w:rPr>
            </w:pPr>
          </w:p>
        </w:tc>
        <w:tc>
          <w:tcPr>
            <w:tcW w:w="1440" w:type="dxa"/>
          </w:tcPr>
          <w:p w14:paraId="1700E494" w14:textId="442BCAB1" w:rsidR="00E01040" w:rsidRDefault="00E01040" w:rsidP="00112EF2">
            <w:pPr>
              <w:rPr>
                <w:sz w:val="22"/>
              </w:rPr>
            </w:pPr>
            <w:r>
              <w:rPr>
                <w:sz w:val="22"/>
              </w:rPr>
              <w:t>Every 3 months</w:t>
            </w:r>
          </w:p>
          <w:p w14:paraId="184DC641" w14:textId="061DB525" w:rsidR="00E01040" w:rsidRDefault="00E01040" w:rsidP="00112EF2">
            <w:pPr>
              <w:rPr>
                <w:sz w:val="22"/>
              </w:rPr>
            </w:pPr>
          </w:p>
          <w:p w14:paraId="7ABB5FD6" w14:textId="77777777" w:rsidR="00E01040" w:rsidRDefault="00E01040" w:rsidP="00112EF2">
            <w:pPr>
              <w:rPr>
                <w:sz w:val="22"/>
              </w:rPr>
            </w:pPr>
          </w:p>
          <w:p w14:paraId="015885BD" w14:textId="77777777" w:rsidR="00E01040" w:rsidRDefault="00E01040" w:rsidP="00112EF2">
            <w:pPr>
              <w:rPr>
                <w:sz w:val="22"/>
              </w:rPr>
            </w:pPr>
          </w:p>
          <w:p w14:paraId="3C0F53D7" w14:textId="77777777" w:rsidR="00E01040" w:rsidRDefault="00E01040" w:rsidP="00112EF2">
            <w:pPr>
              <w:rPr>
                <w:sz w:val="22"/>
              </w:rPr>
            </w:pPr>
            <w:r>
              <w:rPr>
                <w:sz w:val="22"/>
              </w:rPr>
              <w:t>Every year</w:t>
            </w:r>
          </w:p>
        </w:tc>
        <w:tc>
          <w:tcPr>
            <w:tcW w:w="3060" w:type="dxa"/>
          </w:tcPr>
          <w:p w14:paraId="33103114" w14:textId="77777777" w:rsidR="00E01040" w:rsidRDefault="00E01040" w:rsidP="00112EF2">
            <w:pPr>
              <w:rPr>
                <w:sz w:val="22"/>
              </w:rPr>
            </w:pPr>
            <w:r>
              <w:rPr>
                <w:sz w:val="22"/>
              </w:rPr>
              <w:t>Attendance at meetings as required</w:t>
            </w:r>
          </w:p>
          <w:p w14:paraId="0F37A6A2" w14:textId="77777777" w:rsidR="00E01040" w:rsidRDefault="00E01040" w:rsidP="00112EF2">
            <w:pPr>
              <w:rPr>
                <w:sz w:val="22"/>
              </w:rPr>
            </w:pPr>
          </w:p>
          <w:p w14:paraId="65004A93" w14:textId="77777777" w:rsidR="00E01040" w:rsidRDefault="00E01040" w:rsidP="00112EF2">
            <w:pPr>
              <w:rPr>
                <w:sz w:val="22"/>
              </w:rPr>
            </w:pPr>
          </w:p>
          <w:p w14:paraId="5739CC4E" w14:textId="77777777" w:rsidR="00E01040" w:rsidRDefault="00E01040" w:rsidP="00112EF2">
            <w:pPr>
              <w:rPr>
                <w:sz w:val="22"/>
              </w:rPr>
            </w:pPr>
          </w:p>
          <w:p w14:paraId="5F5FC38C" w14:textId="77777777" w:rsidR="00E01040" w:rsidRDefault="00E01040" w:rsidP="00112EF2">
            <w:pPr>
              <w:rPr>
                <w:sz w:val="22"/>
              </w:rPr>
            </w:pPr>
            <w:r>
              <w:rPr>
                <w:sz w:val="22"/>
              </w:rPr>
              <w:t>Written report presented to committee</w:t>
            </w:r>
          </w:p>
          <w:p w14:paraId="77DDAB52" w14:textId="77777777" w:rsidR="00E01040" w:rsidRDefault="00E01040" w:rsidP="00112EF2">
            <w:pPr>
              <w:rPr>
                <w:sz w:val="22"/>
              </w:rPr>
            </w:pPr>
          </w:p>
        </w:tc>
        <w:tc>
          <w:tcPr>
            <w:tcW w:w="1980" w:type="dxa"/>
          </w:tcPr>
          <w:p w14:paraId="0E026459" w14:textId="77777777" w:rsidR="00E01040" w:rsidRDefault="00E01040" w:rsidP="00112EF2">
            <w:pPr>
              <w:rPr>
                <w:sz w:val="22"/>
              </w:rPr>
            </w:pPr>
            <w:r>
              <w:rPr>
                <w:sz w:val="22"/>
              </w:rPr>
              <w:t>3 reports per year</w:t>
            </w:r>
          </w:p>
          <w:p w14:paraId="0CD0720B" w14:textId="77777777" w:rsidR="00E01040" w:rsidRDefault="00E01040" w:rsidP="00112EF2">
            <w:pPr>
              <w:rPr>
                <w:sz w:val="22"/>
              </w:rPr>
            </w:pPr>
          </w:p>
          <w:p w14:paraId="33B3BCF4" w14:textId="77777777" w:rsidR="00E01040" w:rsidRDefault="00E01040" w:rsidP="00112EF2">
            <w:pPr>
              <w:rPr>
                <w:sz w:val="22"/>
              </w:rPr>
            </w:pPr>
          </w:p>
          <w:p w14:paraId="1164B5E2" w14:textId="77777777" w:rsidR="00E01040" w:rsidRDefault="00E01040" w:rsidP="00112EF2">
            <w:pPr>
              <w:rPr>
                <w:sz w:val="22"/>
              </w:rPr>
            </w:pPr>
          </w:p>
          <w:p w14:paraId="5FA25F63" w14:textId="77777777" w:rsidR="00E01040" w:rsidRDefault="00E01040" w:rsidP="00112EF2">
            <w:pPr>
              <w:rPr>
                <w:sz w:val="22"/>
              </w:rPr>
            </w:pPr>
          </w:p>
          <w:p w14:paraId="73325352" w14:textId="77777777" w:rsidR="00E01040" w:rsidRDefault="00E01040" w:rsidP="00112EF2">
            <w:pPr>
              <w:rPr>
                <w:sz w:val="22"/>
              </w:rPr>
            </w:pPr>
            <w:r>
              <w:rPr>
                <w:sz w:val="22"/>
              </w:rPr>
              <w:t>1 report per year</w:t>
            </w:r>
          </w:p>
        </w:tc>
        <w:tc>
          <w:tcPr>
            <w:tcW w:w="1980" w:type="dxa"/>
          </w:tcPr>
          <w:p w14:paraId="6CB36261" w14:textId="77777777" w:rsidR="00E01040" w:rsidRPr="00EF2D49" w:rsidRDefault="00A714CA" w:rsidP="00112EF2">
            <w:pPr>
              <w:rPr>
                <w:sz w:val="22"/>
              </w:rPr>
            </w:pPr>
            <w:r>
              <w:rPr>
                <w:sz w:val="22"/>
              </w:rPr>
              <w:t>CFS</w:t>
            </w:r>
          </w:p>
        </w:tc>
      </w:tr>
    </w:tbl>
    <w:p w14:paraId="6D0321B2" w14:textId="2E4BF8D4" w:rsidR="00117B1D" w:rsidRDefault="00117B1D" w:rsidP="00EC6144">
      <w:pPr>
        <w:jc w:val="both"/>
        <w:rPr>
          <w:sz w:val="22"/>
          <w:szCs w:val="22"/>
        </w:rPr>
      </w:pPr>
    </w:p>
    <w:sectPr w:rsidR="00117B1D" w:rsidSect="001C5641">
      <w:pgSz w:w="16838" w:h="11906" w:orient="landscape"/>
      <w:pgMar w:top="539" w:right="1077" w:bottom="899"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698FB" w14:textId="77777777" w:rsidR="00FF0D35" w:rsidRDefault="00FF0D35">
      <w:r>
        <w:separator/>
      </w:r>
    </w:p>
  </w:endnote>
  <w:endnote w:type="continuationSeparator" w:id="0">
    <w:p w14:paraId="45EA4293" w14:textId="77777777" w:rsidR="00FF0D35" w:rsidRDefault="00FF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F5998" w14:textId="77777777" w:rsidR="003568EC" w:rsidRDefault="003568EC" w:rsidP="000A0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DCE919" w14:textId="77777777" w:rsidR="003568EC" w:rsidRDefault="003568EC" w:rsidP="000A03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64291" w14:textId="77777777" w:rsidR="003568EC" w:rsidRDefault="003568EC" w:rsidP="000A0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634">
      <w:rPr>
        <w:rStyle w:val="PageNumber"/>
        <w:noProof/>
      </w:rPr>
      <w:t>2</w:t>
    </w:r>
    <w:r>
      <w:rPr>
        <w:rStyle w:val="PageNumber"/>
      </w:rPr>
      <w:fldChar w:fldCharType="end"/>
    </w:r>
  </w:p>
  <w:p w14:paraId="23848ED1" w14:textId="77777777" w:rsidR="003568EC" w:rsidRDefault="003568EC" w:rsidP="000A03F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41695" w14:textId="534A380C" w:rsidR="000C4634" w:rsidRDefault="000C4634">
    <w:pPr>
      <w:pStyle w:val="Footer"/>
    </w:pPr>
    <w:r>
      <w:t>Financial Crime Management Group Ltd May 2016</w:t>
    </w:r>
  </w:p>
  <w:p w14:paraId="6F8CB120" w14:textId="77777777" w:rsidR="000C4634" w:rsidRDefault="000C46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71CC4" w14:textId="77777777" w:rsidR="00FF0D35" w:rsidRDefault="00FF0D35">
      <w:r>
        <w:separator/>
      </w:r>
    </w:p>
  </w:footnote>
  <w:footnote w:type="continuationSeparator" w:id="0">
    <w:p w14:paraId="5D78A0E8" w14:textId="77777777" w:rsidR="00FF0D35" w:rsidRDefault="00FF0D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2A82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F11A7A"/>
    <w:multiLevelType w:val="hybridMultilevel"/>
    <w:tmpl w:val="FE54605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nsid w:val="4FC92083"/>
    <w:multiLevelType w:val="hybridMultilevel"/>
    <w:tmpl w:val="F4DC3982"/>
    <w:lvl w:ilvl="0" w:tplc="01BCD424">
      <w:start w:val="5"/>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B9371F6"/>
    <w:multiLevelType w:val="multilevel"/>
    <w:tmpl w:val="78524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42D3125"/>
    <w:multiLevelType w:val="hybridMultilevel"/>
    <w:tmpl w:val="F66C5182"/>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98"/>
    <w:rsid w:val="0002783B"/>
    <w:rsid w:val="000420BB"/>
    <w:rsid w:val="000427C3"/>
    <w:rsid w:val="000605B5"/>
    <w:rsid w:val="000625F4"/>
    <w:rsid w:val="00071464"/>
    <w:rsid w:val="00074BE8"/>
    <w:rsid w:val="00082CE6"/>
    <w:rsid w:val="00086352"/>
    <w:rsid w:val="000A03FA"/>
    <w:rsid w:val="000C4634"/>
    <w:rsid w:val="000D7AE5"/>
    <w:rsid w:val="00100F05"/>
    <w:rsid w:val="00102BA7"/>
    <w:rsid w:val="00112EF2"/>
    <w:rsid w:val="00117B1D"/>
    <w:rsid w:val="00153C06"/>
    <w:rsid w:val="001668F6"/>
    <w:rsid w:val="001818D9"/>
    <w:rsid w:val="001C5641"/>
    <w:rsid w:val="001E1B1D"/>
    <w:rsid w:val="001F2BAC"/>
    <w:rsid w:val="001F6B2F"/>
    <w:rsid w:val="00212BA4"/>
    <w:rsid w:val="0021315A"/>
    <w:rsid w:val="00213F48"/>
    <w:rsid w:val="00215E7D"/>
    <w:rsid w:val="00216CB3"/>
    <w:rsid w:val="00223F8D"/>
    <w:rsid w:val="0022570C"/>
    <w:rsid w:val="002404F6"/>
    <w:rsid w:val="00253C49"/>
    <w:rsid w:val="00255ED8"/>
    <w:rsid w:val="00263622"/>
    <w:rsid w:val="00273667"/>
    <w:rsid w:val="002924FA"/>
    <w:rsid w:val="00295C49"/>
    <w:rsid w:val="002B2392"/>
    <w:rsid w:val="002C7DCD"/>
    <w:rsid w:val="002D2828"/>
    <w:rsid w:val="002F7EA6"/>
    <w:rsid w:val="00304A6D"/>
    <w:rsid w:val="00327943"/>
    <w:rsid w:val="00341110"/>
    <w:rsid w:val="003531E7"/>
    <w:rsid w:val="00355F34"/>
    <w:rsid w:val="003568EC"/>
    <w:rsid w:val="00357356"/>
    <w:rsid w:val="00373A4C"/>
    <w:rsid w:val="00383AAF"/>
    <w:rsid w:val="00383FAE"/>
    <w:rsid w:val="003C2D3E"/>
    <w:rsid w:val="003E3BB4"/>
    <w:rsid w:val="003F0B11"/>
    <w:rsid w:val="004232EC"/>
    <w:rsid w:val="0042734B"/>
    <w:rsid w:val="00443BD2"/>
    <w:rsid w:val="004639E1"/>
    <w:rsid w:val="004B2D7E"/>
    <w:rsid w:val="004C3BF4"/>
    <w:rsid w:val="004D32EB"/>
    <w:rsid w:val="004E0030"/>
    <w:rsid w:val="004E1D1F"/>
    <w:rsid w:val="00556DD8"/>
    <w:rsid w:val="00566639"/>
    <w:rsid w:val="0057455E"/>
    <w:rsid w:val="005814AC"/>
    <w:rsid w:val="0058711A"/>
    <w:rsid w:val="005C2C85"/>
    <w:rsid w:val="005D6881"/>
    <w:rsid w:val="005E13A0"/>
    <w:rsid w:val="005E6244"/>
    <w:rsid w:val="005F5A37"/>
    <w:rsid w:val="00605D21"/>
    <w:rsid w:val="006137ED"/>
    <w:rsid w:val="006153CB"/>
    <w:rsid w:val="006279B0"/>
    <w:rsid w:val="006504F3"/>
    <w:rsid w:val="00673272"/>
    <w:rsid w:val="006858D6"/>
    <w:rsid w:val="00685E6E"/>
    <w:rsid w:val="006910DB"/>
    <w:rsid w:val="006A50A2"/>
    <w:rsid w:val="006F1D6E"/>
    <w:rsid w:val="006F4A00"/>
    <w:rsid w:val="00707213"/>
    <w:rsid w:val="007074C3"/>
    <w:rsid w:val="00714057"/>
    <w:rsid w:val="00714460"/>
    <w:rsid w:val="007144E5"/>
    <w:rsid w:val="007155F7"/>
    <w:rsid w:val="007435E3"/>
    <w:rsid w:val="0075638D"/>
    <w:rsid w:val="0077244E"/>
    <w:rsid w:val="007743AD"/>
    <w:rsid w:val="0077646C"/>
    <w:rsid w:val="0078466F"/>
    <w:rsid w:val="00785778"/>
    <w:rsid w:val="007C250A"/>
    <w:rsid w:val="007D45A8"/>
    <w:rsid w:val="007E473E"/>
    <w:rsid w:val="007F16E9"/>
    <w:rsid w:val="00805A04"/>
    <w:rsid w:val="00842672"/>
    <w:rsid w:val="008524BE"/>
    <w:rsid w:val="008547F2"/>
    <w:rsid w:val="00855761"/>
    <w:rsid w:val="00871E2C"/>
    <w:rsid w:val="0087394A"/>
    <w:rsid w:val="00894583"/>
    <w:rsid w:val="00894F06"/>
    <w:rsid w:val="00895884"/>
    <w:rsid w:val="008B7F40"/>
    <w:rsid w:val="008C6B59"/>
    <w:rsid w:val="008D1BCF"/>
    <w:rsid w:val="008E3E0C"/>
    <w:rsid w:val="00901017"/>
    <w:rsid w:val="009124E6"/>
    <w:rsid w:val="00914911"/>
    <w:rsid w:val="0092050A"/>
    <w:rsid w:val="009363CD"/>
    <w:rsid w:val="00936686"/>
    <w:rsid w:val="009461E5"/>
    <w:rsid w:val="00964C4A"/>
    <w:rsid w:val="0097068C"/>
    <w:rsid w:val="00971AD4"/>
    <w:rsid w:val="00971C12"/>
    <w:rsid w:val="0099670A"/>
    <w:rsid w:val="009A1A86"/>
    <w:rsid w:val="009A2C4F"/>
    <w:rsid w:val="009B7F79"/>
    <w:rsid w:val="009C0179"/>
    <w:rsid w:val="009E4F00"/>
    <w:rsid w:val="009E59E7"/>
    <w:rsid w:val="009F4AFF"/>
    <w:rsid w:val="00A07B76"/>
    <w:rsid w:val="00A218FE"/>
    <w:rsid w:val="00A320C7"/>
    <w:rsid w:val="00A35B19"/>
    <w:rsid w:val="00A370F1"/>
    <w:rsid w:val="00A421A3"/>
    <w:rsid w:val="00A45ED7"/>
    <w:rsid w:val="00A65923"/>
    <w:rsid w:val="00A714CA"/>
    <w:rsid w:val="00A74DD8"/>
    <w:rsid w:val="00A85B4F"/>
    <w:rsid w:val="00AA0057"/>
    <w:rsid w:val="00AB3190"/>
    <w:rsid w:val="00AB7610"/>
    <w:rsid w:val="00AD2E93"/>
    <w:rsid w:val="00AD7B1F"/>
    <w:rsid w:val="00AE0644"/>
    <w:rsid w:val="00AF2983"/>
    <w:rsid w:val="00AF342B"/>
    <w:rsid w:val="00AF7251"/>
    <w:rsid w:val="00B022AF"/>
    <w:rsid w:val="00B12129"/>
    <w:rsid w:val="00B23E9F"/>
    <w:rsid w:val="00B27415"/>
    <w:rsid w:val="00B31BD1"/>
    <w:rsid w:val="00B5292D"/>
    <w:rsid w:val="00B77F9A"/>
    <w:rsid w:val="00B808A9"/>
    <w:rsid w:val="00B877CA"/>
    <w:rsid w:val="00BB018D"/>
    <w:rsid w:val="00BB1A5C"/>
    <w:rsid w:val="00BD142F"/>
    <w:rsid w:val="00BD29E8"/>
    <w:rsid w:val="00C1241E"/>
    <w:rsid w:val="00C16F44"/>
    <w:rsid w:val="00C21608"/>
    <w:rsid w:val="00C3625A"/>
    <w:rsid w:val="00C47D88"/>
    <w:rsid w:val="00C570DD"/>
    <w:rsid w:val="00CD33E0"/>
    <w:rsid w:val="00CE0875"/>
    <w:rsid w:val="00CE1509"/>
    <w:rsid w:val="00D01DE6"/>
    <w:rsid w:val="00D15A98"/>
    <w:rsid w:val="00D23D3C"/>
    <w:rsid w:val="00D43A84"/>
    <w:rsid w:val="00D62841"/>
    <w:rsid w:val="00D83ABA"/>
    <w:rsid w:val="00D92CD4"/>
    <w:rsid w:val="00DA6933"/>
    <w:rsid w:val="00DA6988"/>
    <w:rsid w:val="00DB33F1"/>
    <w:rsid w:val="00DB349A"/>
    <w:rsid w:val="00DC6833"/>
    <w:rsid w:val="00DD1149"/>
    <w:rsid w:val="00E01040"/>
    <w:rsid w:val="00E63E24"/>
    <w:rsid w:val="00E844CF"/>
    <w:rsid w:val="00E96031"/>
    <w:rsid w:val="00E963F8"/>
    <w:rsid w:val="00EB65EF"/>
    <w:rsid w:val="00EC23AA"/>
    <w:rsid w:val="00EC6144"/>
    <w:rsid w:val="00EC793F"/>
    <w:rsid w:val="00ED6923"/>
    <w:rsid w:val="00EF2D49"/>
    <w:rsid w:val="00EF5B92"/>
    <w:rsid w:val="00EF5FFC"/>
    <w:rsid w:val="00F31426"/>
    <w:rsid w:val="00F371C0"/>
    <w:rsid w:val="00F51EE0"/>
    <w:rsid w:val="00F70C2A"/>
    <w:rsid w:val="00F8700F"/>
    <w:rsid w:val="00F9619D"/>
    <w:rsid w:val="00FC028B"/>
    <w:rsid w:val="00FC37F5"/>
    <w:rsid w:val="00FD395F"/>
    <w:rsid w:val="00FD5656"/>
    <w:rsid w:val="00FE138F"/>
    <w:rsid w:val="00FE657D"/>
    <w:rsid w:val="00FF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3E4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98"/>
    <w:rPr>
      <w:rFonts w:ascii="Arial" w:hAnsi="Arial" w:cs="Arial"/>
      <w:sz w:val="24"/>
      <w:szCs w:val="24"/>
      <w:lang w:val="en-GB" w:eastAsia="en-GB"/>
    </w:rPr>
  </w:style>
  <w:style w:type="paragraph" w:styleId="Heading1">
    <w:name w:val="heading 1"/>
    <w:basedOn w:val="Normal"/>
    <w:next w:val="Normal"/>
    <w:qFormat/>
    <w:rsid w:val="00D15A98"/>
    <w:pPr>
      <w:keepNext/>
      <w:outlineLvl w:val="0"/>
    </w:pPr>
    <w:rPr>
      <w:rFonts w:ascii="Times New Roman" w:hAnsi="Times New Roman" w:cs="Times New Roman"/>
      <w:b/>
      <w:sz w:val="20"/>
      <w:szCs w:val="20"/>
      <w:lang w:eastAsia="en-US"/>
    </w:rPr>
  </w:style>
  <w:style w:type="paragraph" w:styleId="Heading2">
    <w:name w:val="heading 2"/>
    <w:basedOn w:val="Normal"/>
    <w:next w:val="Normal"/>
    <w:qFormat/>
    <w:rsid w:val="00C16F44"/>
    <w:pPr>
      <w:keepNext/>
      <w:spacing w:before="240" w:after="60"/>
      <w:outlineLvl w:val="1"/>
    </w:pPr>
    <w:rPr>
      <w:b/>
      <w:bCs/>
      <w:i/>
      <w:iCs/>
      <w:sz w:val="28"/>
      <w:szCs w:val="28"/>
    </w:rPr>
  </w:style>
  <w:style w:type="paragraph" w:styleId="Heading3">
    <w:name w:val="heading 3"/>
    <w:basedOn w:val="Normal"/>
    <w:next w:val="Normal"/>
    <w:qFormat/>
    <w:rsid w:val="00C16F44"/>
    <w:pPr>
      <w:keepNext/>
      <w:spacing w:before="240" w:after="60"/>
      <w:outlineLvl w:val="2"/>
    </w:pPr>
    <w:rPr>
      <w:b/>
      <w:bCs/>
      <w:sz w:val="26"/>
      <w:szCs w:val="26"/>
    </w:rPr>
  </w:style>
  <w:style w:type="paragraph" w:styleId="Heading6">
    <w:name w:val="heading 6"/>
    <w:basedOn w:val="Normal"/>
    <w:next w:val="Normal"/>
    <w:qFormat/>
    <w:rsid w:val="00D15A98"/>
    <w:pPr>
      <w:spacing w:before="240" w:after="60"/>
      <w:outlineLvl w:val="5"/>
    </w:pPr>
    <w:rPr>
      <w:rFonts w:ascii="Times New Roman" w:hAnsi="Times New Roman" w:cs="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C6144"/>
    <w:rPr>
      <w:color w:val="0000FF"/>
      <w:u w:val="single"/>
    </w:rPr>
  </w:style>
  <w:style w:type="paragraph" w:styleId="PlainText">
    <w:name w:val="Plain Text"/>
    <w:basedOn w:val="Normal"/>
    <w:rsid w:val="00117B1D"/>
    <w:rPr>
      <w:rFonts w:ascii="Courier New" w:hAnsi="Courier New" w:cs="Times New Roman"/>
      <w:sz w:val="20"/>
      <w:szCs w:val="20"/>
      <w:lang w:eastAsia="en-US"/>
    </w:rPr>
  </w:style>
  <w:style w:type="paragraph" w:styleId="BalloonText">
    <w:name w:val="Balloon Text"/>
    <w:basedOn w:val="Normal"/>
    <w:semiHidden/>
    <w:rsid w:val="000427C3"/>
    <w:rPr>
      <w:rFonts w:ascii="Tahoma" w:hAnsi="Tahoma" w:cs="Tahoma"/>
      <w:sz w:val="16"/>
      <w:szCs w:val="16"/>
    </w:rPr>
  </w:style>
  <w:style w:type="paragraph" w:styleId="Header">
    <w:name w:val="header"/>
    <w:basedOn w:val="Normal"/>
    <w:rsid w:val="00AA0057"/>
    <w:pPr>
      <w:tabs>
        <w:tab w:val="center" w:pos="4153"/>
        <w:tab w:val="right" w:pos="8306"/>
      </w:tabs>
    </w:pPr>
  </w:style>
  <w:style w:type="paragraph" w:styleId="Footer">
    <w:name w:val="footer"/>
    <w:basedOn w:val="Normal"/>
    <w:link w:val="FooterChar"/>
    <w:uiPriority w:val="99"/>
    <w:rsid w:val="00AA0057"/>
    <w:pPr>
      <w:tabs>
        <w:tab w:val="center" w:pos="4153"/>
        <w:tab w:val="right" w:pos="8306"/>
      </w:tabs>
    </w:pPr>
  </w:style>
  <w:style w:type="character" w:styleId="PageNumber">
    <w:name w:val="page number"/>
    <w:basedOn w:val="DefaultParagraphFont"/>
    <w:rsid w:val="000A03FA"/>
  </w:style>
  <w:style w:type="character" w:styleId="CommentReference">
    <w:name w:val="annotation reference"/>
    <w:basedOn w:val="DefaultParagraphFont"/>
    <w:rsid w:val="00E96031"/>
    <w:rPr>
      <w:sz w:val="16"/>
      <w:szCs w:val="16"/>
    </w:rPr>
  </w:style>
  <w:style w:type="paragraph" w:styleId="CommentText">
    <w:name w:val="annotation text"/>
    <w:basedOn w:val="Normal"/>
    <w:link w:val="CommentTextChar"/>
    <w:rsid w:val="00E96031"/>
    <w:rPr>
      <w:sz w:val="20"/>
      <w:szCs w:val="20"/>
    </w:rPr>
  </w:style>
  <w:style w:type="character" w:customStyle="1" w:styleId="CommentTextChar">
    <w:name w:val="Comment Text Char"/>
    <w:basedOn w:val="DefaultParagraphFont"/>
    <w:link w:val="CommentText"/>
    <w:rsid w:val="00E96031"/>
    <w:rPr>
      <w:rFonts w:ascii="Arial" w:hAnsi="Arial" w:cs="Arial"/>
    </w:rPr>
  </w:style>
  <w:style w:type="paragraph" w:styleId="CommentSubject">
    <w:name w:val="annotation subject"/>
    <w:basedOn w:val="CommentText"/>
    <w:next w:val="CommentText"/>
    <w:link w:val="CommentSubjectChar"/>
    <w:rsid w:val="00E96031"/>
    <w:rPr>
      <w:b/>
      <w:bCs/>
    </w:rPr>
  </w:style>
  <w:style w:type="character" w:customStyle="1" w:styleId="CommentSubjectChar">
    <w:name w:val="Comment Subject Char"/>
    <w:basedOn w:val="CommentTextChar"/>
    <w:link w:val="CommentSubject"/>
    <w:rsid w:val="00E96031"/>
    <w:rPr>
      <w:rFonts w:ascii="Arial" w:hAnsi="Arial" w:cs="Arial"/>
      <w:b/>
      <w:bCs/>
    </w:rPr>
  </w:style>
  <w:style w:type="character" w:customStyle="1" w:styleId="FooterChar">
    <w:name w:val="Footer Char"/>
    <w:basedOn w:val="DefaultParagraphFont"/>
    <w:link w:val="Footer"/>
    <w:uiPriority w:val="99"/>
    <w:rsid w:val="000C4634"/>
    <w:rPr>
      <w:rFonts w:ascii="Arial"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1556</Words>
  <Characters>8733</Characters>
  <Application>Microsoft Macintosh Word</Application>
  <DocSecurity>0</DocSecurity>
  <Lines>459</Lines>
  <Paragraphs>180</Paragraphs>
  <ScaleCrop>false</ScaleCrop>
  <HeadingPairs>
    <vt:vector size="2" baseType="variant">
      <vt:variant>
        <vt:lpstr>Title</vt:lpstr>
      </vt:variant>
      <vt:variant>
        <vt:i4>1</vt:i4>
      </vt:variant>
    </vt:vector>
  </HeadingPairs>
  <TitlesOfParts>
    <vt:vector size="1" baseType="lpstr">
      <vt:lpstr>………………………………………………………… (organisation name)</vt:lpstr>
    </vt:vector>
  </TitlesOfParts>
  <Manager/>
  <Company/>
  <LinksUpToDate>false</LinksUpToDate>
  <CharactersWithSpaces>10109</CharactersWithSpaces>
  <SharedDoc>false</SharedDoc>
  <HyperlinkBase/>
  <HLinks>
    <vt:vector size="6" baseType="variant">
      <vt:variant>
        <vt:i4>2424955</vt:i4>
      </vt:variant>
      <vt:variant>
        <vt:i4>0</vt:i4>
      </vt:variant>
      <vt:variant>
        <vt:i4>0</vt:i4>
      </vt:variant>
      <vt:variant>
        <vt:i4>5</vt:i4>
      </vt:variant>
      <vt:variant>
        <vt:lpwstr>http://www.nhsbsa.nhs.uk/fraud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(organisation name)</dc:title>
  <dc:subject/>
  <dc:creator>Neil Tyson</dc:creator>
  <cp:keywords/>
  <dc:description/>
  <cp:lastModifiedBy>Neil Tyson</cp:lastModifiedBy>
  <cp:revision>2</cp:revision>
  <cp:lastPrinted>2009-01-30T09:22:00Z</cp:lastPrinted>
  <dcterms:created xsi:type="dcterms:W3CDTF">2016-06-15T13:18:00Z</dcterms:created>
  <dcterms:modified xsi:type="dcterms:W3CDTF">2016-06-15T13:18:00Z</dcterms:modified>
  <cp:category/>
</cp:coreProperties>
</file>